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93612" w14:textId="7C3498C6" w:rsidR="00A6349F" w:rsidRDefault="00A6349F" w:rsidP="008A791E">
      <w:pPr>
        <w:pStyle w:val="a3"/>
        <w:jc w:val="both"/>
        <w:rPr>
          <w:rFonts w:ascii="Times New Roman" w:hAnsi="Times New Roman" w:cs="Times New Roman"/>
          <w:b/>
          <w:bCs/>
        </w:rPr>
      </w:pPr>
      <w:r>
        <w:rPr>
          <w:rFonts w:ascii="Times New Roman" w:hAnsi="Times New Roman" w:cs="Times New Roman"/>
          <w:b/>
          <w:bCs/>
        </w:rPr>
        <w:t>3GPP TSG RAN WG1</w:t>
      </w:r>
      <w:r w:rsidR="66B78CDF" w:rsidRPr="001C750F">
        <w:rPr>
          <w:rFonts w:ascii="Times New Roman" w:hAnsi="Times New Roman" w:cs="Times New Roman"/>
          <w:b/>
          <w:bCs/>
        </w:rPr>
        <w:t xml:space="preserve"> #</w:t>
      </w:r>
      <w:r w:rsidR="005C688B" w:rsidRPr="001C750F">
        <w:rPr>
          <w:rFonts w:ascii="Times New Roman" w:hAnsi="Times New Roman" w:cs="Times New Roman"/>
          <w:b/>
          <w:bCs/>
        </w:rPr>
        <w:t>10</w:t>
      </w:r>
      <w:r w:rsidR="00F855B1">
        <w:rPr>
          <w:rFonts w:ascii="Times New Roman" w:hAnsi="Times New Roman" w:cs="Times New Roman"/>
          <w:b/>
          <w:bCs/>
        </w:rPr>
        <w:t>8</w:t>
      </w:r>
      <w:r w:rsidR="66B78CDF" w:rsidRPr="001C750F">
        <w:rPr>
          <w:rFonts w:ascii="Times New Roman" w:hAnsi="Times New Roman" w:cs="Times New Roman"/>
          <w:b/>
          <w:bCs/>
        </w:rPr>
        <w:t xml:space="preserve">-e                         </w:t>
      </w:r>
      <w:r w:rsidR="00BC1873" w:rsidRPr="001C750F">
        <w:rPr>
          <w:rFonts w:ascii="Times New Roman" w:hAnsi="Times New Roman" w:cs="Times New Roman"/>
          <w:b/>
          <w:bCs/>
        </w:rPr>
        <w:t xml:space="preserve">           </w:t>
      </w:r>
      <w:r w:rsidR="6AAA9485" w:rsidRPr="001C750F">
        <w:rPr>
          <w:rFonts w:ascii="Times New Roman" w:hAnsi="Times New Roman" w:cs="Times New Roman"/>
          <w:b/>
          <w:bCs/>
        </w:rPr>
        <w:t xml:space="preserve"> </w:t>
      </w:r>
      <w:r w:rsidR="00503B2F" w:rsidRPr="001C750F">
        <w:rPr>
          <w:rFonts w:ascii="Times New Roman" w:hAnsi="Times New Roman" w:cs="Times New Roman"/>
          <w:b/>
          <w:bCs/>
        </w:rPr>
        <w:t xml:space="preserve">                                           </w:t>
      </w:r>
      <w:r>
        <w:rPr>
          <w:rFonts w:ascii="Times New Roman" w:hAnsi="Times New Roman" w:cs="Times New Roman"/>
          <w:b/>
          <w:bCs/>
        </w:rPr>
        <w:t xml:space="preserve">                 </w:t>
      </w:r>
      <w:r w:rsidR="00503B2F" w:rsidRPr="001C750F">
        <w:rPr>
          <w:rFonts w:ascii="Times New Roman" w:hAnsi="Times New Roman" w:cs="Times New Roman"/>
          <w:b/>
          <w:bCs/>
        </w:rPr>
        <w:t xml:space="preserve"> </w:t>
      </w:r>
      <w:r w:rsidR="00645E2F">
        <w:rPr>
          <w:rFonts w:ascii="Times New Roman" w:hAnsi="Times New Roman" w:cs="Times New Roman"/>
          <w:b/>
          <w:bCs/>
        </w:rPr>
        <w:t>R1-2202237</w:t>
      </w:r>
    </w:p>
    <w:p w14:paraId="0363A28C" w14:textId="2EE9EBFB" w:rsidR="0007190C" w:rsidRPr="00A6349F" w:rsidRDefault="005C688B" w:rsidP="008A791E">
      <w:pPr>
        <w:pStyle w:val="a3"/>
        <w:jc w:val="both"/>
        <w:rPr>
          <w:rFonts w:ascii="Times New Roman" w:hAnsi="Times New Roman" w:cs="Times New Roman"/>
          <w:b/>
          <w:bCs/>
        </w:rPr>
      </w:pPr>
      <w:r w:rsidRPr="001C750F">
        <w:rPr>
          <w:rFonts w:ascii="Times New Roman" w:eastAsia="MS Mincho" w:hAnsi="Times New Roman" w:cs="Times New Roman"/>
          <w:b/>
          <w:bCs/>
          <w:lang w:eastAsia="ja-JP"/>
        </w:rPr>
        <w:t>Me</w:t>
      </w:r>
      <w:r w:rsidRPr="007A5440">
        <w:rPr>
          <w:rFonts w:ascii="Times New Roman" w:eastAsia="MS Mincho" w:hAnsi="Times New Roman" w:cs="Times New Roman"/>
          <w:b/>
          <w:bCs/>
          <w:lang w:eastAsia="ja-JP"/>
        </w:rPr>
        <w:t>eting</w:t>
      </w:r>
      <w:r w:rsidR="66B78CDF" w:rsidRPr="007A5440">
        <w:rPr>
          <w:rFonts w:ascii="Times New Roman" w:hAnsi="Times New Roman" w:cs="Times New Roman"/>
          <w:b/>
          <w:bCs/>
        </w:rPr>
        <w:t xml:space="preserve">, </w:t>
      </w:r>
      <w:r w:rsidR="004A6784" w:rsidRPr="007A5440">
        <w:rPr>
          <w:rFonts w:ascii="Times New Roman" w:hAnsi="Times New Roman" w:cs="Times New Roman"/>
          <w:b/>
          <w:bCs/>
        </w:rPr>
        <w:t>2</w:t>
      </w:r>
      <w:r w:rsidR="00CE774F" w:rsidRPr="007A5440">
        <w:rPr>
          <w:rFonts w:ascii="Times New Roman" w:hAnsi="Times New Roman" w:cs="Times New Roman"/>
          <w:b/>
          <w:bCs/>
        </w:rPr>
        <w:t>1</w:t>
      </w:r>
      <w:r w:rsidR="00044832" w:rsidRPr="007A5440">
        <w:rPr>
          <w:rFonts w:ascii="Times New Roman" w:eastAsia="Calibri" w:hAnsi="Times New Roman" w:cs="Times New Roman"/>
          <w:b/>
          <w:bCs/>
          <w:vertAlign w:val="superscript"/>
        </w:rPr>
        <w:t>th</w:t>
      </w:r>
      <w:r w:rsidR="00044832" w:rsidRPr="007A5440">
        <w:rPr>
          <w:rFonts w:ascii="Times New Roman" w:eastAsia="Calibri" w:hAnsi="Times New Roman" w:cs="Times New Roman"/>
          <w:b/>
          <w:bCs/>
        </w:rPr>
        <w:t xml:space="preserve"> </w:t>
      </w:r>
      <w:r w:rsidR="00F855B1" w:rsidRPr="007A5440">
        <w:rPr>
          <w:rFonts w:ascii="Times New Roman" w:eastAsia="Calibri" w:hAnsi="Times New Roman" w:cs="Times New Roman"/>
          <w:b/>
          <w:bCs/>
        </w:rPr>
        <w:t>F</w:t>
      </w:r>
      <w:r w:rsidR="00F855B1" w:rsidRPr="007A5440">
        <w:rPr>
          <w:rFonts w:ascii="Times New Roman" w:hAnsi="Times New Roman" w:cs="Times New Roman"/>
          <w:b/>
          <w:bCs/>
          <w:lang w:eastAsia="zh-CN"/>
        </w:rPr>
        <w:t>eb</w:t>
      </w:r>
      <w:r w:rsidR="00CE774F" w:rsidRPr="007A5440">
        <w:rPr>
          <w:rFonts w:ascii="Times New Roman" w:eastAsia="Calibri" w:hAnsi="Times New Roman" w:cs="Times New Roman"/>
          <w:b/>
          <w:bCs/>
        </w:rPr>
        <w:t xml:space="preserve"> – </w:t>
      </w:r>
      <w:r w:rsidR="004A6784" w:rsidRPr="007A5440">
        <w:rPr>
          <w:rFonts w:ascii="Times New Roman" w:eastAsia="Calibri" w:hAnsi="Times New Roman" w:cs="Times New Roman"/>
          <w:b/>
          <w:bCs/>
        </w:rPr>
        <w:t>3</w:t>
      </w:r>
      <w:r w:rsidR="00044832" w:rsidRPr="007A5440">
        <w:rPr>
          <w:rFonts w:ascii="Times New Roman" w:eastAsia="Calibri" w:hAnsi="Times New Roman" w:cs="Times New Roman"/>
          <w:b/>
          <w:bCs/>
          <w:vertAlign w:val="superscript"/>
        </w:rPr>
        <w:t xml:space="preserve">th </w:t>
      </w:r>
      <w:r w:rsidR="004A6784" w:rsidRPr="007A5440">
        <w:rPr>
          <w:rFonts w:ascii="Times New Roman" w:eastAsia="Calibri" w:hAnsi="Times New Roman" w:cs="Times New Roman"/>
          <w:b/>
          <w:bCs/>
        </w:rPr>
        <w:t>M</w:t>
      </w:r>
      <w:r w:rsidR="004A6784" w:rsidRPr="007A5440">
        <w:rPr>
          <w:rFonts w:ascii="Times New Roman" w:hAnsi="Times New Roman" w:cs="Times New Roman"/>
          <w:b/>
          <w:bCs/>
          <w:lang w:eastAsia="zh-CN"/>
        </w:rPr>
        <w:t>ar</w:t>
      </w:r>
      <w:r w:rsidR="00044832" w:rsidRPr="007A5440">
        <w:rPr>
          <w:rFonts w:ascii="Times New Roman" w:eastAsia="Calibri" w:hAnsi="Times New Roman" w:cs="Times New Roman"/>
          <w:b/>
          <w:bCs/>
        </w:rPr>
        <w:t>, 202</w:t>
      </w:r>
      <w:r w:rsidR="00F855B1" w:rsidRPr="007A5440">
        <w:rPr>
          <w:rFonts w:ascii="Times New Roman" w:eastAsia="Calibri" w:hAnsi="Times New Roman" w:cs="Times New Roman"/>
          <w:b/>
          <w:bCs/>
        </w:rPr>
        <w:t>2</w:t>
      </w:r>
    </w:p>
    <w:p w14:paraId="498A86DB" w14:textId="77777777" w:rsidR="005C688B" w:rsidRPr="001C750F" w:rsidRDefault="005C688B" w:rsidP="008A791E">
      <w:pPr>
        <w:tabs>
          <w:tab w:val="right" w:pos="9360"/>
        </w:tabs>
        <w:spacing w:after="0"/>
        <w:jc w:val="both"/>
        <w:rPr>
          <w:rFonts w:eastAsia="MS Mincho" w:cs="Times New Roman"/>
          <w:b/>
        </w:rPr>
      </w:pPr>
      <w:bookmarkStart w:id="0" w:name="OLE_LINK34"/>
      <w:bookmarkStart w:id="1" w:name="OLE_LINK33"/>
    </w:p>
    <w:p w14:paraId="09DBB3EE" w14:textId="77777777" w:rsidR="005C688B" w:rsidRPr="001C750F" w:rsidRDefault="005C688B" w:rsidP="008A791E">
      <w:pPr>
        <w:pStyle w:val="a7"/>
        <w:tabs>
          <w:tab w:val="clear" w:pos="4536"/>
        </w:tabs>
        <w:jc w:val="both"/>
        <w:rPr>
          <w:rFonts w:ascii="Times New Roman" w:hAnsi="Times New Roman" w:cs="Times New Roman"/>
          <w:szCs w:val="22"/>
        </w:rPr>
      </w:pPr>
      <w:r w:rsidRPr="001C750F">
        <w:rPr>
          <w:rFonts w:ascii="Times New Roman" w:hAnsi="Times New Roman" w:cs="Times New Roman"/>
          <w:szCs w:val="22"/>
        </w:rPr>
        <w:t>Source:               TCL Communication</w:t>
      </w:r>
    </w:p>
    <w:p w14:paraId="46384A7B" w14:textId="7E4D341F" w:rsidR="00500474" w:rsidRPr="001C750F" w:rsidRDefault="005C688B" w:rsidP="008A791E">
      <w:pPr>
        <w:pStyle w:val="a7"/>
        <w:tabs>
          <w:tab w:val="clear" w:pos="4536"/>
        </w:tabs>
        <w:jc w:val="both"/>
        <w:rPr>
          <w:rFonts w:ascii="Times New Roman" w:hAnsi="Times New Roman" w:cs="Times New Roman"/>
          <w:szCs w:val="22"/>
        </w:rPr>
      </w:pPr>
      <w:r w:rsidRPr="001C750F">
        <w:rPr>
          <w:rFonts w:ascii="Times New Roman" w:hAnsi="Times New Roman" w:cs="Times New Roman"/>
          <w:szCs w:val="22"/>
        </w:rPr>
        <w:t xml:space="preserve">Title:                  </w:t>
      </w:r>
      <w:bookmarkStart w:id="2" w:name="OLE_LINK19"/>
      <w:r w:rsidRPr="001C750F">
        <w:rPr>
          <w:rFonts w:ascii="Times New Roman" w:hAnsi="Times New Roman" w:cs="Times New Roman"/>
          <w:szCs w:val="22"/>
        </w:rPr>
        <w:t xml:space="preserve">  </w:t>
      </w:r>
      <w:bookmarkEnd w:id="2"/>
      <w:r w:rsidR="009528EC" w:rsidRPr="001C750F">
        <w:rPr>
          <w:rFonts w:ascii="Times New Roman" w:hAnsi="Times New Roman" w:cs="Times New Roman"/>
          <w:szCs w:val="22"/>
        </w:rPr>
        <w:t xml:space="preserve">Discussion on </w:t>
      </w:r>
      <w:r w:rsidR="00D82AE0" w:rsidRPr="001C750F">
        <w:rPr>
          <w:rFonts w:ascii="Times New Roman" w:hAnsi="Times New Roman" w:cs="Times New Roman"/>
          <w:szCs w:val="22"/>
        </w:rPr>
        <w:t>j</w:t>
      </w:r>
      <w:r w:rsidR="009528EC" w:rsidRPr="001C750F">
        <w:rPr>
          <w:rFonts w:ascii="Times New Roman" w:hAnsi="Times New Roman" w:cs="Times New Roman"/>
          <w:szCs w:val="22"/>
        </w:rPr>
        <w:t>oint channel estimation for PUSCH</w:t>
      </w:r>
    </w:p>
    <w:p w14:paraId="28CF4A7F" w14:textId="0EB74C96" w:rsidR="005C688B" w:rsidRPr="001C750F" w:rsidRDefault="005C688B" w:rsidP="008A791E">
      <w:pPr>
        <w:pStyle w:val="a7"/>
        <w:tabs>
          <w:tab w:val="clear" w:pos="4536"/>
        </w:tabs>
        <w:jc w:val="both"/>
        <w:rPr>
          <w:rFonts w:ascii="Times New Roman" w:hAnsi="Times New Roman" w:cs="Times New Roman"/>
          <w:szCs w:val="22"/>
        </w:rPr>
      </w:pPr>
      <w:r w:rsidRPr="001C750F">
        <w:rPr>
          <w:rFonts w:ascii="Times New Roman" w:hAnsi="Times New Roman" w:cs="Times New Roman"/>
          <w:szCs w:val="22"/>
        </w:rPr>
        <w:t>Agenda item:      8.</w:t>
      </w:r>
      <w:r w:rsidR="009528EC" w:rsidRPr="001C750F">
        <w:rPr>
          <w:rFonts w:ascii="Times New Roman" w:hAnsi="Times New Roman" w:cs="Times New Roman"/>
          <w:szCs w:val="22"/>
        </w:rPr>
        <w:t>8</w:t>
      </w:r>
      <w:r w:rsidRPr="001C750F">
        <w:rPr>
          <w:rFonts w:ascii="Times New Roman" w:hAnsi="Times New Roman" w:cs="Times New Roman"/>
          <w:szCs w:val="22"/>
        </w:rPr>
        <w:t>.</w:t>
      </w:r>
      <w:r w:rsidR="00500474" w:rsidRPr="001C750F">
        <w:rPr>
          <w:rFonts w:ascii="Times New Roman" w:hAnsi="Times New Roman" w:cs="Times New Roman"/>
          <w:szCs w:val="22"/>
        </w:rPr>
        <w:t>1</w:t>
      </w:r>
      <w:r w:rsidR="009528EC" w:rsidRPr="001C750F">
        <w:rPr>
          <w:rFonts w:ascii="Times New Roman" w:hAnsi="Times New Roman" w:cs="Times New Roman"/>
          <w:szCs w:val="22"/>
        </w:rPr>
        <w:t>.3</w:t>
      </w:r>
    </w:p>
    <w:p w14:paraId="701BBBAD" w14:textId="3B912727" w:rsidR="00500474" w:rsidRPr="001C750F" w:rsidRDefault="005C688B" w:rsidP="008A791E">
      <w:pPr>
        <w:pStyle w:val="a7"/>
        <w:tabs>
          <w:tab w:val="clear" w:pos="4536"/>
        </w:tabs>
        <w:jc w:val="both"/>
        <w:rPr>
          <w:rFonts w:ascii="Times New Roman" w:hAnsi="Times New Roman" w:cs="Times New Roman"/>
          <w:szCs w:val="22"/>
        </w:rPr>
      </w:pPr>
      <w:r w:rsidRPr="001C750F">
        <w:rPr>
          <w:rFonts w:ascii="Times New Roman" w:hAnsi="Times New Roman" w:cs="Times New Roman"/>
          <w:szCs w:val="22"/>
        </w:rPr>
        <w:t>Document for:    Discussion and Decision</w:t>
      </w:r>
      <w:bookmarkEnd w:id="0"/>
      <w:bookmarkEnd w:id="1"/>
    </w:p>
    <w:p w14:paraId="72FBC724" w14:textId="77777777" w:rsidR="00500474" w:rsidRPr="001C750F" w:rsidRDefault="00500474" w:rsidP="008A791E">
      <w:pPr>
        <w:pBdr>
          <w:bottom w:val="single" w:sz="4" w:space="1" w:color="auto"/>
        </w:pBdr>
        <w:tabs>
          <w:tab w:val="left" w:pos="2552"/>
        </w:tabs>
        <w:jc w:val="both"/>
        <w:rPr>
          <w:rFonts w:cs="Times New Roman"/>
        </w:rPr>
      </w:pPr>
    </w:p>
    <w:p w14:paraId="4013B47A" w14:textId="77777777" w:rsidR="00500474" w:rsidRPr="001C750F" w:rsidRDefault="00500474" w:rsidP="002176FE">
      <w:pPr>
        <w:pStyle w:val="1"/>
        <w:keepNext w:val="0"/>
        <w:keepLines w:val="0"/>
        <w:widowControl w:val="0"/>
        <w:numPr>
          <w:ilvl w:val="0"/>
          <w:numId w:val="1"/>
        </w:numPr>
        <w:autoSpaceDE w:val="0"/>
        <w:autoSpaceDN w:val="0"/>
        <w:adjustRightInd w:val="0"/>
        <w:spacing w:afterLines="50" w:after="120"/>
        <w:jc w:val="both"/>
        <w:rPr>
          <w:rFonts w:ascii="Times New Roman" w:eastAsia="宋体" w:hAnsi="Times New Roman" w:cs="Times New Roman"/>
          <w:sz w:val="22"/>
          <w:szCs w:val="22"/>
        </w:rPr>
      </w:pPr>
      <w:r w:rsidRPr="001C750F">
        <w:rPr>
          <w:rFonts w:ascii="Times New Roman" w:eastAsia="黑体" w:hAnsi="Times New Roman" w:cs="Times New Roman"/>
          <w:b/>
          <w:bCs/>
          <w:color w:val="auto"/>
          <w:sz w:val="22"/>
          <w:szCs w:val="22"/>
        </w:rPr>
        <w:t>Introduction</w:t>
      </w:r>
    </w:p>
    <w:p w14:paraId="49D1368F" w14:textId="3D332AAA" w:rsidR="00764790" w:rsidRDefault="006B195F" w:rsidP="00670E8A">
      <w:pPr>
        <w:widowControl w:val="0"/>
        <w:snapToGrid w:val="0"/>
        <w:jc w:val="both"/>
        <w:rPr>
          <w:rFonts w:cs="Times New Roman"/>
        </w:rPr>
      </w:pPr>
      <w:r w:rsidRPr="001C750F">
        <w:rPr>
          <w:rFonts w:cs="Times New Roman"/>
        </w:rPr>
        <w:t>In</w:t>
      </w:r>
      <w:r w:rsidRPr="001C750F">
        <w:rPr>
          <w:rFonts w:cs="Times New Roman"/>
          <w:lang w:eastAsia="zh-CN"/>
        </w:rPr>
        <w:t xml:space="preserve"> </w:t>
      </w:r>
      <w:r w:rsidR="00E76692" w:rsidRPr="001C750F">
        <w:rPr>
          <w:rFonts w:cs="Times New Roman"/>
          <w:lang w:eastAsia="zh-CN"/>
        </w:rPr>
        <w:t xml:space="preserve">the </w:t>
      </w:r>
      <w:r w:rsidRPr="001C750F">
        <w:rPr>
          <w:rFonts w:cs="Times New Roman"/>
        </w:rPr>
        <w:t>RAN</w:t>
      </w:r>
      <w:r w:rsidR="00B01664" w:rsidRPr="001C750F">
        <w:rPr>
          <w:rFonts w:cs="Times New Roman"/>
        </w:rPr>
        <w:t>1</w:t>
      </w:r>
      <w:r w:rsidRPr="001C750F">
        <w:rPr>
          <w:rFonts w:cs="Times New Roman"/>
          <w:lang w:eastAsia="zh-CN"/>
        </w:rPr>
        <w:t>#</w:t>
      </w:r>
      <w:r w:rsidR="00B01664" w:rsidRPr="001C750F">
        <w:rPr>
          <w:rFonts w:cs="Times New Roman"/>
          <w:lang w:eastAsia="zh-CN"/>
        </w:rPr>
        <w:t>10</w:t>
      </w:r>
      <w:r w:rsidR="00EE2D20">
        <w:rPr>
          <w:rFonts w:cs="Times New Roman"/>
          <w:lang w:eastAsia="zh-CN"/>
        </w:rPr>
        <w:t>7</w:t>
      </w:r>
      <w:r w:rsidR="009D32CB">
        <w:rPr>
          <w:rFonts w:cs="Times New Roman"/>
          <w:lang w:eastAsia="zh-CN"/>
        </w:rPr>
        <w:t>b</w:t>
      </w:r>
      <w:r w:rsidRPr="001C750F">
        <w:rPr>
          <w:rFonts w:cs="Times New Roman"/>
          <w:lang w:eastAsia="zh-CN"/>
        </w:rPr>
        <w:t>-e</w:t>
      </w:r>
      <w:r w:rsidRPr="001C750F">
        <w:rPr>
          <w:rFonts w:cs="Times New Roman"/>
        </w:rPr>
        <w:t xml:space="preserve"> meeting</w:t>
      </w:r>
      <w:r w:rsidR="00CD717B" w:rsidRPr="001C750F">
        <w:rPr>
          <w:rFonts w:cs="Times New Roman"/>
        </w:rPr>
        <w:t xml:space="preserve">, </w:t>
      </w:r>
      <w:r w:rsidR="000555F8" w:rsidRPr="001C750F">
        <w:rPr>
          <w:rFonts w:cs="Times New Roman"/>
        </w:rPr>
        <w:t xml:space="preserve">several </w:t>
      </w:r>
      <w:r w:rsidR="001B109F">
        <w:rPr>
          <w:rFonts w:cs="Times New Roman"/>
        </w:rPr>
        <w:t xml:space="preserve">remaining </w:t>
      </w:r>
      <w:r w:rsidR="000555F8" w:rsidRPr="001C750F">
        <w:rPr>
          <w:rFonts w:cs="Times New Roman"/>
        </w:rPr>
        <w:t xml:space="preserve">issues for channel estimation have been discussed. Such as </w:t>
      </w:r>
      <w:r w:rsidR="00FE4975" w:rsidRPr="001C750F">
        <w:rPr>
          <w:rFonts w:cs="Times New Roman"/>
        </w:rPr>
        <w:t>time domain window</w:t>
      </w:r>
      <w:r w:rsidR="000555F8" w:rsidRPr="001C750F">
        <w:rPr>
          <w:rFonts w:cs="Times New Roman"/>
        </w:rPr>
        <w:t xml:space="preserve">, </w:t>
      </w:r>
      <w:r w:rsidR="00EE2D20">
        <w:rPr>
          <w:rFonts w:eastAsia="宋体" w:cs="Times New Roman"/>
        </w:rPr>
        <w:t>TPC command</w:t>
      </w:r>
      <w:r w:rsidR="000555F8" w:rsidRPr="001C750F">
        <w:rPr>
          <w:rFonts w:eastAsia="宋体" w:cs="Times New Roman"/>
        </w:rPr>
        <w:t>,</w:t>
      </w:r>
      <w:r w:rsidR="000555F8" w:rsidRPr="001C750F">
        <w:rPr>
          <w:rFonts w:cs="Times New Roman"/>
        </w:rPr>
        <w:t xml:space="preserve"> </w:t>
      </w:r>
      <w:r w:rsidR="00EE2D20">
        <w:rPr>
          <w:rFonts w:cs="Times New Roman"/>
        </w:rPr>
        <w:t>RRC parameter</w:t>
      </w:r>
      <w:r w:rsidR="000555F8" w:rsidRPr="001C750F">
        <w:rPr>
          <w:rFonts w:cs="Times New Roman"/>
        </w:rPr>
        <w:t>, etc</w:t>
      </w:r>
      <w:r w:rsidR="00CD717B" w:rsidRPr="001C750F">
        <w:rPr>
          <w:rFonts w:cs="Times New Roman"/>
        </w:rPr>
        <w:t>.</w:t>
      </w:r>
      <w:r w:rsidR="001C7FE2" w:rsidRPr="001C750F">
        <w:rPr>
          <w:rFonts w:cs="Times New Roman"/>
        </w:rPr>
        <w:t xml:space="preserve"> Some </w:t>
      </w:r>
      <w:r w:rsidR="00CF620E" w:rsidRPr="001C750F">
        <w:rPr>
          <w:rFonts w:cs="Times New Roman"/>
        </w:rPr>
        <w:t>issue</w:t>
      </w:r>
      <w:r w:rsidR="001C7FE2" w:rsidRPr="001C750F">
        <w:rPr>
          <w:rFonts w:cs="Times New Roman"/>
        </w:rPr>
        <w:t>s had achieved agreements</w:t>
      </w:r>
      <w:r w:rsidR="003B1781">
        <w:rPr>
          <w:rFonts w:cs="Times New Roman"/>
        </w:rPr>
        <w:t xml:space="preserve"> [1</w:t>
      </w:r>
      <w:r w:rsidR="004A22A9">
        <w:rPr>
          <w:rFonts w:cs="Times New Roman"/>
        </w:rPr>
        <w:t>,</w:t>
      </w:r>
      <w:r w:rsidR="002472E6">
        <w:rPr>
          <w:rFonts w:cs="Times New Roman"/>
        </w:rPr>
        <w:t xml:space="preserve"> </w:t>
      </w:r>
      <w:r w:rsidR="004A22A9">
        <w:rPr>
          <w:rFonts w:cs="Times New Roman"/>
        </w:rPr>
        <w:t>2</w:t>
      </w:r>
      <w:r w:rsidR="003B1781">
        <w:rPr>
          <w:rFonts w:cs="Times New Roman"/>
        </w:rPr>
        <w:t>]</w:t>
      </w:r>
      <w:r w:rsidR="001B109F">
        <w:rPr>
          <w:rFonts w:cs="Times New Roman"/>
        </w:rPr>
        <w:t xml:space="preserve">, </w:t>
      </w:r>
      <w:r w:rsidR="001B109F">
        <w:rPr>
          <w:rFonts w:eastAsia="宋体" w:cs="Times New Roman"/>
        </w:rPr>
        <w:t>and others are still under discussion</w:t>
      </w:r>
      <w:r w:rsidR="001B109F" w:rsidRPr="001C750F">
        <w:rPr>
          <w:rFonts w:cs="Times New Roman"/>
        </w:rPr>
        <w:t xml:space="preserve"> [</w:t>
      </w:r>
      <w:r w:rsidR="00E93DED">
        <w:rPr>
          <w:rFonts w:cs="Times New Roman"/>
        </w:rPr>
        <w:t>2</w:t>
      </w:r>
      <w:r w:rsidR="001B109F" w:rsidRPr="001C750F">
        <w:rPr>
          <w:rFonts w:cs="Times New Roman"/>
        </w:rPr>
        <w:t>]</w:t>
      </w:r>
      <w:r w:rsidR="001C7FE2" w:rsidRPr="001C750F">
        <w:rPr>
          <w:rFonts w:cs="Times New Roman"/>
        </w:rPr>
        <w:t xml:space="preserve">. </w:t>
      </w:r>
    </w:p>
    <w:tbl>
      <w:tblPr>
        <w:tblStyle w:val="a4"/>
        <w:tblW w:w="0" w:type="auto"/>
        <w:tblLook w:val="04A0" w:firstRow="1" w:lastRow="0" w:firstColumn="1" w:lastColumn="0" w:noHBand="0" w:noVBand="1"/>
      </w:tblPr>
      <w:tblGrid>
        <w:gridCol w:w="9350"/>
      </w:tblGrid>
      <w:tr w:rsidR="002472E6" w:rsidRPr="00060411" w14:paraId="65018CCA" w14:textId="77777777" w:rsidTr="00465545">
        <w:trPr>
          <w:trHeight w:val="274"/>
        </w:trPr>
        <w:tc>
          <w:tcPr>
            <w:tcW w:w="9209" w:type="dxa"/>
          </w:tcPr>
          <w:p w14:paraId="3CA64D9A" w14:textId="77777777" w:rsidR="00060411" w:rsidRPr="00060411" w:rsidRDefault="00060411" w:rsidP="00060411">
            <w:pPr>
              <w:spacing w:beforeLines="50" w:after="0"/>
              <w:rPr>
                <w:rFonts w:eastAsia="Batang" w:cs="Times New Roman"/>
                <w:b/>
                <w:u w:val="single"/>
                <w:lang w:val="en-GB"/>
              </w:rPr>
            </w:pPr>
            <w:r w:rsidRPr="00060411">
              <w:rPr>
                <w:rFonts w:eastAsia="Batang" w:cs="Times New Roman"/>
                <w:b/>
                <w:u w:val="single"/>
                <w:lang w:val="en-GB"/>
              </w:rPr>
              <w:t>Conclusion</w:t>
            </w:r>
          </w:p>
          <w:p w14:paraId="52FBD0AE" w14:textId="77777777" w:rsidR="00060411" w:rsidRPr="00060411" w:rsidRDefault="00060411" w:rsidP="0004490D">
            <w:pPr>
              <w:numPr>
                <w:ilvl w:val="0"/>
                <w:numId w:val="4"/>
              </w:numPr>
              <w:overflowPunct w:val="0"/>
              <w:autoSpaceDE w:val="0"/>
              <w:autoSpaceDN w:val="0"/>
              <w:adjustRightInd w:val="0"/>
              <w:spacing w:before="0" w:after="180"/>
              <w:contextualSpacing/>
              <w:textAlignment w:val="baseline"/>
              <w:rPr>
                <w:rFonts w:eastAsia="宋体" w:cs="Times New Roman"/>
                <w:lang w:val="en-GB" w:eastAsia="ja-JP"/>
              </w:rPr>
            </w:pPr>
            <w:r w:rsidRPr="00060411">
              <w:rPr>
                <w:rFonts w:eastAsia="宋体" w:cs="Times New Roman"/>
                <w:lang w:val="en-GB" w:eastAsia="ja-JP"/>
              </w:rPr>
              <w:t>It is not expected to redefine transmission occasion for PUSCH/PUCCH for DMRS bundling</w:t>
            </w:r>
            <w:r w:rsidRPr="00060411">
              <w:rPr>
                <w:rFonts w:eastAsia="宋体" w:cs="Times New Roman"/>
                <w:lang w:val="en-GB" w:eastAsia="zh-CN"/>
              </w:rPr>
              <w:t xml:space="preserve"> </w:t>
            </w:r>
            <w:r w:rsidRPr="00060411">
              <w:rPr>
                <w:rFonts w:eastAsia="宋体" w:cs="Times New Roman"/>
                <w:lang w:val="en-GB" w:eastAsia="ja-JP"/>
              </w:rPr>
              <w:t>in Rel-17.</w:t>
            </w:r>
          </w:p>
          <w:p w14:paraId="218184D8" w14:textId="77777777" w:rsidR="00060411" w:rsidRPr="00060411" w:rsidRDefault="00060411" w:rsidP="00060411">
            <w:pPr>
              <w:snapToGrid w:val="0"/>
              <w:spacing w:beforeLines="100" w:before="240" w:after="0"/>
              <w:rPr>
                <w:rFonts w:eastAsia="Batang" w:cs="Times New Roman"/>
                <w:b/>
                <w:highlight w:val="green"/>
                <w:lang w:val="en-GB"/>
              </w:rPr>
            </w:pPr>
            <w:r w:rsidRPr="00060411">
              <w:rPr>
                <w:rFonts w:eastAsia="Batang" w:cs="Times New Roman"/>
                <w:b/>
                <w:highlight w:val="green"/>
                <w:lang w:val="en-GB"/>
              </w:rPr>
              <w:t>Agreement</w:t>
            </w:r>
          </w:p>
          <w:p w14:paraId="00D21FF3" w14:textId="77777777" w:rsidR="00060411" w:rsidRPr="00060411" w:rsidRDefault="00060411" w:rsidP="0004490D">
            <w:pPr>
              <w:numPr>
                <w:ilvl w:val="0"/>
                <w:numId w:val="4"/>
              </w:numPr>
              <w:overflowPunct w:val="0"/>
              <w:autoSpaceDE w:val="0"/>
              <w:autoSpaceDN w:val="0"/>
              <w:adjustRightInd w:val="0"/>
              <w:spacing w:before="0" w:after="180"/>
              <w:contextualSpacing/>
              <w:textAlignment w:val="baseline"/>
              <w:rPr>
                <w:rFonts w:eastAsia="宋体" w:cs="Times New Roman"/>
                <w:lang w:val="en-GB" w:eastAsia="ja-JP"/>
              </w:rPr>
            </w:pPr>
            <w:r w:rsidRPr="00060411">
              <w:rPr>
                <w:rFonts w:eastAsia="宋体" w:cs="Times New Roman"/>
                <w:lang w:val="en-GB" w:eastAsia="zh-CN"/>
              </w:rPr>
              <w:t xml:space="preserve">The value range of </w:t>
            </w:r>
            <w:r w:rsidRPr="00060411">
              <w:rPr>
                <w:rFonts w:eastAsia="宋体" w:cs="Times New Roman"/>
                <w:i/>
                <w:lang w:val="en-GB" w:eastAsia="zh-CN"/>
              </w:rPr>
              <w:t>PUSCH-TimeDomainWindowLength</w:t>
            </w:r>
            <w:r w:rsidRPr="00060411">
              <w:rPr>
                <w:rFonts w:eastAsia="宋体" w:cs="Times New Roman"/>
                <w:lang w:val="en-GB" w:eastAsia="zh-CN"/>
              </w:rPr>
              <w:t xml:space="preserve"> is </w:t>
            </w:r>
            <w:r w:rsidRPr="00060411">
              <w:rPr>
                <w:rFonts w:eastAsia="宋体" w:cs="Times New Roman"/>
                <w:lang w:val="en-GB" w:eastAsia="ja-JP"/>
              </w:rPr>
              <w:t>INTEGER (2..[32]).</w:t>
            </w:r>
          </w:p>
          <w:p w14:paraId="182059B6" w14:textId="77777777" w:rsidR="00060411" w:rsidRPr="00060411" w:rsidRDefault="00060411" w:rsidP="0004490D">
            <w:pPr>
              <w:numPr>
                <w:ilvl w:val="0"/>
                <w:numId w:val="4"/>
              </w:numPr>
              <w:overflowPunct w:val="0"/>
              <w:autoSpaceDE w:val="0"/>
              <w:autoSpaceDN w:val="0"/>
              <w:adjustRightInd w:val="0"/>
              <w:spacing w:before="0" w:after="180"/>
              <w:contextualSpacing/>
              <w:textAlignment w:val="baseline"/>
              <w:rPr>
                <w:rFonts w:eastAsia="宋体" w:cs="Times New Roman"/>
                <w:lang w:val="en-GB" w:eastAsia="ja-JP"/>
              </w:rPr>
            </w:pPr>
            <w:r w:rsidRPr="00060411">
              <w:rPr>
                <w:rFonts w:eastAsia="宋体" w:cs="Times New Roman"/>
                <w:lang w:val="en-GB" w:eastAsia="ja-JP"/>
              </w:rPr>
              <w:t xml:space="preserve">The value range of </w:t>
            </w:r>
            <w:r w:rsidRPr="00060411">
              <w:rPr>
                <w:rFonts w:eastAsia="宋体" w:cs="Times New Roman"/>
                <w:i/>
                <w:lang w:val="en-GB" w:eastAsia="ja-JP"/>
              </w:rPr>
              <w:t>PUCCH-TimeDomainWindowLength</w:t>
            </w:r>
            <w:r w:rsidRPr="00060411">
              <w:rPr>
                <w:rFonts w:eastAsia="宋体" w:cs="Times New Roman"/>
                <w:lang w:val="en-GB" w:eastAsia="ja-JP"/>
              </w:rPr>
              <w:t xml:space="preserve"> is INTEGER (2..[8]).</w:t>
            </w:r>
          </w:p>
          <w:p w14:paraId="2C1E69F2" w14:textId="77777777" w:rsidR="00060411" w:rsidRPr="00060411" w:rsidRDefault="00060411" w:rsidP="0004490D">
            <w:pPr>
              <w:numPr>
                <w:ilvl w:val="1"/>
                <w:numId w:val="4"/>
              </w:numPr>
              <w:overflowPunct w:val="0"/>
              <w:autoSpaceDE w:val="0"/>
              <w:autoSpaceDN w:val="0"/>
              <w:adjustRightInd w:val="0"/>
              <w:spacing w:before="0" w:after="180"/>
              <w:contextualSpacing/>
              <w:textAlignment w:val="baseline"/>
              <w:rPr>
                <w:rFonts w:eastAsia="宋体" w:cs="Times New Roman"/>
                <w:lang w:val="en-GB" w:eastAsia="ja-JP"/>
              </w:rPr>
            </w:pPr>
            <w:r w:rsidRPr="00060411">
              <w:rPr>
                <w:rFonts w:eastAsia="宋体" w:cs="Times New Roman"/>
                <w:bCs/>
                <w:lang w:val="en-GB" w:eastAsia="ja-JP"/>
              </w:rPr>
              <w:t>Note: the value shall not exceed the maximum duration.</w:t>
            </w:r>
          </w:p>
          <w:p w14:paraId="1A7A5CCC" w14:textId="77777777" w:rsidR="00060411" w:rsidRPr="00060411" w:rsidRDefault="00060411" w:rsidP="00060411">
            <w:pPr>
              <w:snapToGrid w:val="0"/>
              <w:spacing w:beforeLines="100" w:before="240" w:after="0"/>
              <w:rPr>
                <w:rFonts w:eastAsia="Batang" w:cs="Times New Roman"/>
                <w:b/>
                <w:highlight w:val="green"/>
                <w:lang w:val="en-GB"/>
              </w:rPr>
            </w:pPr>
            <w:r w:rsidRPr="00060411">
              <w:rPr>
                <w:rFonts w:eastAsia="Batang" w:cs="Times New Roman"/>
                <w:b/>
                <w:highlight w:val="green"/>
                <w:lang w:val="en-GB"/>
              </w:rPr>
              <w:t>Agreement</w:t>
            </w:r>
          </w:p>
          <w:p w14:paraId="6346C999" w14:textId="77777777" w:rsidR="00060411" w:rsidRPr="00060411" w:rsidRDefault="00060411" w:rsidP="0004490D">
            <w:pPr>
              <w:numPr>
                <w:ilvl w:val="0"/>
                <w:numId w:val="5"/>
              </w:numPr>
              <w:overflowPunct w:val="0"/>
              <w:autoSpaceDE w:val="0"/>
              <w:autoSpaceDN w:val="0"/>
              <w:adjustRightInd w:val="0"/>
              <w:spacing w:before="0" w:after="180"/>
              <w:contextualSpacing/>
              <w:textAlignment w:val="baseline"/>
              <w:rPr>
                <w:rFonts w:eastAsia="宋体" w:cs="Times New Roman"/>
                <w:lang w:val="en-GB" w:eastAsia="ja-JP"/>
              </w:rPr>
            </w:pPr>
            <w:r w:rsidRPr="00060411">
              <w:rPr>
                <w:rFonts w:eastAsia="宋体" w:cs="Times New Roman"/>
                <w:lang w:val="en-GB" w:eastAsia="ja-JP"/>
              </w:rPr>
              <w:t>Adopt the following TP to TS 38.214</w:t>
            </w:r>
          </w:p>
          <w:tbl>
            <w:tblPr>
              <w:tblW w:w="0" w:type="dxa"/>
              <w:tblInd w:w="118" w:type="dxa"/>
              <w:tblLook w:val="04A0" w:firstRow="1" w:lastRow="0" w:firstColumn="1" w:lastColumn="0" w:noHBand="0" w:noVBand="1"/>
            </w:tblPr>
            <w:tblGrid>
              <w:gridCol w:w="8996"/>
            </w:tblGrid>
            <w:tr w:rsidR="00060411" w:rsidRPr="00060411" w14:paraId="5FDC505B" w14:textId="77777777" w:rsidTr="00465545">
              <w:tc>
                <w:tcPr>
                  <w:tcW w:w="9736" w:type="dxa"/>
                  <w:tcBorders>
                    <w:top w:val="single" w:sz="8" w:space="0" w:color="auto"/>
                    <w:left w:val="single" w:sz="8" w:space="0" w:color="auto"/>
                    <w:bottom w:val="single" w:sz="8" w:space="0" w:color="auto"/>
                    <w:right w:val="single" w:sz="8" w:space="0" w:color="auto"/>
                  </w:tcBorders>
                  <w:hideMark/>
                </w:tcPr>
                <w:p w14:paraId="2DB0DFB7" w14:textId="77777777" w:rsidR="00060411" w:rsidRPr="00060411" w:rsidRDefault="00060411" w:rsidP="00060411">
                  <w:pPr>
                    <w:spacing w:before="0" w:after="0"/>
                    <w:rPr>
                      <w:rFonts w:eastAsia="Batang" w:cs="Times New Roman"/>
                      <w:b/>
                      <w:bCs/>
                      <w:color w:val="000000"/>
                      <w:lang w:val="en-GB"/>
                    </w:rPr>
                  </w:pPr>
                  <w:r w:rsidRPr="00060411">
                    <w:rPr>
                      <w:rFonts w:eastAsia="Batang" w:cs="Times New Roman"/>
                      <w:b/>
                      <w:bCs/>
                      <w:lang w:val="en-GB"/>
                    </w:rPr>
                    <w:t>6.1.7</w:t>
                  </w:r>
                  <w:r w:rsidRPr="00060411">
                    <w:rPr>
                      <w:rFonts w:eastAsia="Microsoft YaHei UI" w:cs="Times New Roman"/>
                      <w:b/>
                      <w:bCs/>
                      <w:color w:val="000000"/>
                      <w:lang w:val="en-GB"/>
                    </w:rPr>
                    <w:tab/>
                  </w:r>
                  <w:r w:rsidRPr="00060411">
                    <w:rPr>
                      <w:rFonts w:eastAsia="Batang" w:cs="Times New Roman"/>
                      <w:b/>
                      <w:bCs/>
                      <w:lang w:val="en-GB"/>
                    </w:rPr>
                    <w:t>UE procedure for determining time domain windows for bundling DM-RS</w:t>
                  </w:r>
                </w:p>
                <w:p w14:paraId="75834BA4" w14:textId="77777777" w:rsidR="00060411" w:rsidRPr="00060411" w:rsidRDefault="00060411" w:rsidP="00060411">
                  <w:pPr>
                    <w:spacing w:before="0" w:after="0"/>
                    <w:jc w:val="center"/>
                    <w:rPr>
                      <w:rFonts w:eastAsia="Microsoft YaHei UI" w:cs="Times New Roman"/>
                      <w:color w:val="000000"/>
                      <w:lang w:val="en-GB"/>
                    </w:rPr>
                  </w:pPr>
                  <w:r w:rsidRPr="00060411">
                    <w:rPr>
                      <w:rFonts w:eastAsia="Microsoft YaHei UI" w:cs="Times New Roman"/>
                      <w:b/>
                      <w:bCs/>
                      <w:color w:val="FF0000"/>
                      <w:lang w:val="en-GB"/>
                    </w:rPr>
                    <w:t>&lt; unchanged text omitted&gt;</w:t>
                  </w:r>
                </w:p>
                <w:p w14:paraId="48F9BC74" w14:textId="77777777" w:rsidR="00060411" w:rsidRPr="00060411" w:rsidRDefault="00060411" w:rsidP="00060411">
                  <w:pPr>
                    <w:spacing w:before="0" w:after="0"/>
                    <w:ind w:hanging="283"/>
                    <w:rPr>
                      <w:rFonts w:eastAsia="Microsoft YaHei UI" w:cs="Times New Roman"/>
                      <w:color w:val="000000"/>
                      <w:lang w:val="en-GB"/>
                    </w:rPr>
                  </w:pPr>
                  <w:r w:rsidRPr="00060411">
                    <w:rPr>
                      <w:rFonts w:eastAsia="Microsoft YaHei UI" w:cs="Times New Roman"/>
                      <w:color w:val="000000"/>
                      <w:lang w:val="en-GB"/>
                    </w:rPr>
                    <w:t>-    For PUCCH transmissions of PUCCH repetition, a dropping or cancellation of a PUCCH transmission according to </w:t>
                  </w:r>
                  <w:r w:rsidRPr="00060411">
                    <w:rPr>
                      <w:rFonts w:eastAsia="Microsoft YaHei UI" w:cs="Times New Roman"/>
                      <w:color w:val="FF0000"/>
                      <w:u w:val="single"/>
                      <w:lang w:val="en-GB"/>
                    </w:rPr>
                    <w:t>clause 9,</w:t>
                  </w:r>
                  <w:r w:rsidRPr="00060411">
                    <w:rPr>
                      <w:rFonts w:eastAsia="Microsoft YaHei UI" w:cs="Times New Roman"/>
                      <w:color w:val="FF0000"/>
                      <w:lang w:val="en-GB"/>
                    </w:rPr>
                    <w:t> </w:t>
                  </w:r>
                  <w:r w:rsidRPr="00060411">
                    <w:rPr>
                      <w:rFonts w:eastAsia="Microsoft YaHei UI" w:cs="Times New Roman"/>
                      <w:color w:val="000000"/>
                      <w:lang w:val="en-GB"/>
                    </w:rPr>
                    <w:t>clause 9.2.6 and clause 11.1 of [6, TS 38.213].</w:t>
                  </w:r>
                </w:p>
                <w:p w14:paraId="2FBF7AF2" w14:textId="77777777" w:rsidR="00060411" w:rsidRPr="00060411" w:rsidRDefault="00060411" w:rsidP="00060411">
                  <w:pPr>
                    <w:spacing w:before="0" w:after="0"/>
                    <w:jc w:val="center"/>
                    <w:rPr>
                      <w:rFonts w:eastAsia="Microsoft YaHei UI" w:cs="Times New Roman"/>
                      <w:color w:val="000000"/>
                      <w:lang w:val="en-GB"/>
                    </w:rPr>
                  </w:pPr>
                  <w:r w:rsidRPr="00060411">
                    <w:rPr>
                      <w:rFonts w:eastAsia="Microsoft YaHei UI" w:cs="Times New Roman"/>
                      <w:b/>
                      <w:bCs/>
                      <w:color w:val="FF0000"/>
                      <w:lang w:val="en-GB"/>
                    </w:rPr>
                    <w:t>&lt; unchanged text omitted&gt;</w:t>
                  </w:r>
                </w:p>
              </w:tc>
            </w:tr>
          </w:tbl>
          <w:p w14:paraId="0129783A" w14:textId="77777777" w:rsidR="00060411" w:rsidRPr="00060411" w:rsidRDefault="00060411" w:rsidP="00060411">
            <w:pPr>
              <w:snapToGrid w:val="0"/>
              <w:spacing w:beforeLines="100" w:before="240" w:after="0"/>
              <w:rPr>
                <w:rFonts w:eastAsia="Batang" w:cs="Times New Roman"/>
                <w:b/>
                <w:highlight w:val="green"/>
                <w:lang w:val="en-GB"/>
              </w:rPr>
            </w:pPr>
            <w:r w:rsidRPr="00060411">
              <w:rPr>
                <w:rFonts w:eastAsia="Batang" w:cs="Times New Roman"/>
                <w:b/>
                <w:highlight w:val="green"/>
                <w:lang w:val="en-GB"/>
              </w:rPr>
              <w:t>Agreement</w:t>
            </w:r>
          </w:p>
          <w:p w14:paraId="2EF5ED69" w14:textId="77777777" w:rsidR="00060411" w:rsidRPr="00060411" w:rsidRDefault="00060411" w:rsidP="00060411">
            <w:pPr>
              <w:spacing w:before="0" w:after="0"/>
              <w:rPr>
                <w:rFonts w:eastAsia="Batang" w:cs="Times New Roman"/>
                <w:lang w:val="en-GB"/>
              </w:rPr>
            </w:pPr>
            <w:r w:rsidRPr="00060411">
              <w:rPr>
                <w:rFonts w:eastAsia="Batang" w:cs="Times New Roman"/>
                <w:lang w:val="en-GB"/>
              </w:rPr>
              <w:t>Send an LS to RAN4 asking the following question</w:t>
            </w:r>
          </w:p>
          <w:p w14:paraId="2BA1B2A8" w14:textId="77777777" w:rsidR="00060411" w:rsidRPr="00060411" w:rsidRDefault="00060411" w:rsidP="0004490D">
            <w:pPr>
              <w:numPr>
                <w:ilvl w:val="0"/>
                <w:numId w:val="5"/>
              </w:numPr>
              <w:overflowPunct w:val="0"/>
              <w:autoSpaceDE w:val="0"/>
              <w:autoSpaceDN w:val="0"/>
              <w:adjustRightInd w:val="0"/>
              <w:spacing w:before="0" w:after="180"/>
              <w:contextualSpacing/>
              <w:textAlignment w:val="baseline"/>
              <w:rPr>
                <w:rFonts w:eastAsia="宋体" w:cs="Times New Roman"/>
                <w:lang w:val="en-GB" w:eastAsia="ja-JP"/>
              </w:rPr>
            </w:pPr>
            <w:r w:rsidRPr="00060411">
              <w:rPr>
                <w:rFonts w:eastAsia="宋体" w:cs="Times New Roman"/>
                <w:lang w:val="en-GB" w:eastAsia="ja-JP"/>
              </w:rPr>
              <w:t>For extended CP, is 11-symbol the maximum length for the non-zero un-scheduled gap in-between the PUSCH transmission or PUCCH repetition, when UE is required to maintain power consistency and phase continuity?</w:t>
            </w:r>
          </w:p>
          <w:p w14:paraId="33DBBE27" w14:textId="77777777" w:rsidR="00060411" w:rsidRPr="00060411" w:rsidRDefault="00060411" w:rsidP="00060411">
            <w:pPr>
              <w:snapToGrid w:val="0"/>
              <w:spacing w:beforeLines="100" w:before="240" w:after="0"/>
              <w:rPr>
                <w:rFonts w:eastAsia="Batang" w:cs="Times New Roman"/>
                <w:b/>
                <w:highlight w:val="green"/>
                <w:lang w:val="en-GB"/>
              </w:rPr>
            </w:pPr>
            <w:r w:rsidRPr="00060411">
              <w:rPr>
                <w:rFonts w:eastAsia="Batang" w:cs="Times New Roman"/>
                <w:b/>
                <w:highlight w:val="green"/>
                <w:lang w:val="en-GB"/>
              </w:rPr>
              <w:t>Agreement</w:t>
            </w:r>
          </w:p>
          <w:p w14:paraId="101AB311" w14:textId="77777777" w:rsidR="00060411" w:rsidRPr="00060411" w:rsidRDefault="00060411" w:rsidP="0004490D">
            <w:pPr>
              <w:numPr>
                <w:ilvl w:val="0"/>
                <w:numId w:val="5"/>
              </w:numPr>
              <w:overflowPunct w:val="0"/>
              <w:autoSpaceDE w:val="0"/>
              <w:autoSpaceDN w:val="0"/>
              <w:adjustRightInd w:val="0"/>
              <w:spacing w:before="0" w:after="180"/>
              <w:contextualSpacing/>
              <w:textAlignment w:val="baseline"/>
              <w:rPr>
                <w:rFonts w:eastAsia="宋体" w:cs="Times New Roman"/>
                <w:lang w:val="en-GB" w:eastAsia="ja-JP"/>
              </w:rPr>
            </w:pPr>
            <w:r w:rsidRPr="00060411">
              <w:rPr>
                <w:rFonts w:eastAsia="宋体" w:cs="Times New Roman"/>
                <w:lang w:val="en-GB" w:eastAsia="ja-JP"/>
              </w:rPr>
              <w:t>If DMRS bundling and UL beam switching for multi-TRP operation are configured simultaneously, UL beam switching for multi-TRP operation is regarded as a semi-static event.</w:t>
            </w:r>
          </w:p>
          <w:p w14:paraId="6B543EEE" w14:textId="77777777" w:rsidR="00060411" w:rsidRPr="00060411" w:rsidRDefault="00060411" w:rsidP="00060411">
            <w:pPr>
              <w:snapToGrid w:val="0"/>
              <w:spacing w:beforeLines="100" w:before="240" w:after="0"/>
              <w:rPr>
                <w:rFonts w:eastAsia="Batang" w:cs="Times New Roman"/>
                <w:b/>
                <w:highlight w:val="green"/>
                <w:lang w:val="en-GB"/>
              </w:rPr>
            </w:pPr>
            <w:r w:rsidRPr="00060411">
              <w:rPr>
                <w:rFonts w:eastAsia="Batang" w:cs="Times New Roman"/>
                <w:b/>
                <w:highlight w:val="green"/>
                <w:lang w:val="en-GB"/>
              </w:rPr>
              <w:t>Agreement</w:t>
            </w:r>
          </w:p>
          <w:p w14:paraId="19FF33AA" w14:textId="77777777" w:rsidR="00060411" w:rsidRPr="00060411" w:rsidRDefault="00060411" w:rsidP="00060411">
            <w:pPr>
              <w:spacing w:before="0" w:after="0"/>
              <w:rPr>
                <w:rFonts w:eastAsia="Batang" w:cs="Times New Roman"/>
                <w:lang w:val="en-GB"/>
              </w:rPr>
            </w:pPr>
            <w:r w:rsidRPr="00060411">
              <w:rPr>
                <w:rFonts w:eastAsia="Batang" w:cs="Times New Roman"/>
                <w:lang w:val="en-GB"/>
              </w:rPr>
              <w:t xml:space="preserve">Update </w:t>
            </w:r>
            <w:r w:rsidRPr="00060411">
              <w:rPr>
                <w:rFonts w:eastAsia="Batang" w:cs="Times New Roman"/>
              </w:rPr>
              <w:t xml:space="preserve">the description of the RRC parameters </w:t>
            </w:r>
            <w:r w:rsidRPr="00060411">
              <w:rPr>
                <w:rFonts w:eastAsia="Batang" w:cs="Times New Roman"/>
                <w:i/>
                <w:iCs/>
              </w:rPr>
              <w:t xml:space="preserve">PUSCH-Window-Restart </w:t>
            </w:r>
            <w:r w:rsidRPr="00060411">
              <w:rPr>
                <w:rFonts w:eastAsia="Batang" w:cs="Times New Roman"/>
              </w:rPr>
              <w:t xml:space="preserve">and </w:t>
            </w:r>
            <w:r w:rsidRPr="00060411">
              <w:rPr>
                <w:rFonts w:eastAsia="Batang" w:cs="Times New Roman"/>
                <w:i/>
                <w:iCs/>
              </w:rPr>
              <w:t xml:space="preserve">PUCCH-Window-Restart </w:t>
            </w:r>
            <w:r w:rsidRPr="00060411">
              <w:rPr>
                <w:rFonts w:eastAsia="Batang" w:cs="Times New Roman"/>
              </w:rPr>
              <w:t>as follows</w:t>
            </w:r>
            <w:r w:rsidRPr="00060411">
              <w:rPr>
                <w:rFonts w:eastAsia="Batang" w:cs="Times New Roman"/>
                <w:i/>
                <w:iCs/>
              </w:rPr>
              <w:t>.</w:t>
            </w:r>
          </w:p>
          <w:p w14:paraId="6E6DB654" w14:textId="77777777" w:rsidR="00060411" w:rsidRPr="00060411" w:rsidRDefault="00060411" w:rsidP="0004490D">
            <w:pPr>
              <w:numPr>
                <w:ilvl w:val="0"/>
                <w:numId w:val="5"/>
              </w:numPr>
              <w:overflowPunct w:val="0"/>
              <w:autoSpaceDE w:val="0"/>
              <w:autoSpaceDN w:val="0"/>
              <w:adjustRightInd w:val="0"/>
              <w:spacing w:before="0" w:after="0"/>
              <w:ind w:left="714" w:hanging="357"/>
              <w:contextualSpacing/>
              <w:textAlignment w:val="baseline"/>
              <w:rPr>
                <w:rFonts w:eastAsia="宋体" w:cs="Times New Roman"/>
                <w:lang w:val="en-GB" w:eastAsia="ja-JP"/>
              </w:rPr>
            </w:pPr>
            <w:r w:rsidRPr="00060411">
              <w:rPr>
                <w:rFonts w:eastAsia="宋体" w:cs="Times New Roman"/>
                <w:lang w:eastAsia="ja-JP"/>
              </w:rPr>
              <w:t xml:space="preserve">UE bundles PUSCH DM-RS remaining in a nominal time domain window after event(s) </w:t>
            </w:r>
            <w:r w:rsidRPr="00060411">
              <w:rPr>
                <w:rFonts w:eastAsia="宋体" w:cs="Times New Roman"/>
                <w:lang w:val="en-GB" w:eastAsia="ja-JP"/>
              </w:rPr>
              <w:t xml:space="preserve">triggered by DCI or MAC-CE </w:t>
            </w:r>
            <w:r w:rsidRPr="00060411">
              <w:rPr>
                <w:rFonts w:eastAsia="宋体" w:cs="Times New Roman"/>
                <w:lang w:eastAsia="ja-JP"/>
              </w:rPr>
              <w:t>that violate power consistency and phase continuity requirements</w:t>
            </w:r>
          </w:p>
          <w:p w14:paraId="01F8AFDA" w14:textId="77777777" w:rsidR="00060411" w:rsidRPr="00060411" w:rsidRDefault="00060411" w:rsidP="0004490D">
            <w:pPr>
              <w:numPr>
                <w:ilvl w:val="0"/>
                <w:numId w:val="5"/>
              </w:numPr>
              <w:overflowPunct w:val="0"/>
              <w:autoSpaceDE w:val="0"/>
              <w:autoSpaceDN w:val="0"/>
              <w:adjustRightInd w:val="0"/>
              <w:spacing w:before="0" w:after="0"/>
              <w:ind w:left="714" w:hanging="357"/>
              <w:contextualSpacing/>
              <w:textAlignment w:val="baseline"/>
              <w:rPr>
                <w:rFonts w:eastAsia="宋体" w:cs="Times New Roman"/>
                <w:lang w:val="en-GB" w:eastAsia="ja-JP"/>
              </w:rPr>
            </w:pPr>
            <w:r w:rsidRPr="00060411">
              <w:rPr>
                <w:rFonts w:eastAsia="宋体" w:cs="Times New Roman"/>
                <w:lang w:eastAsia="ja-JP"/>
              </w:rPr>
              <w:t xml:space="preserve">UE bundles PUCCH DM-RS remaining in a nominal time domain window after event(s) </w:t>
            </w:r>
            <w:r w:rsidRPr="00060411">
              <w:rPr>
                <w:rFonts w:eastAsia="宋体" w:cs="Times New Roman"/>
                <w:lang w:val="en-GB" w:eastAsia="ja-JP"/>
              </w:rPr>
              <w:t xml:space="preserve">triggered by DCI or MAC-CE </w:t>
            </w:r>
            <w:r w:rsidRPr="00060411">
              <w:rPr>
                <w:rFonts w:eastAsia="宋体" w:cs="Times New Roman"/>
                <w:lang w:eastAsia="ja-JP"/>
              </w:rPr>
              <w:t>that violate power consistency and phase continuity requirements</w:t>
            </w:r>
          </w:p>
          <w:p w14:paraId="3C7EF112" w14:textId="77777777" w:rsidR="00060411" w:rsidRPr="00060411" w:rsidRDefault="00060411" w:rsidP="00060411">
            <w:pPr>
              <w:spacing w:before="0" w:after="0"/>
              <w:rPr>
                <w:rFonts w:eastAsia="Batang" w:cs="Times New Roman"/>
                <w:lang w:val="en-GB"/>
              </w:rPr>
            </w:pPr>
            <w:r w:rsidRPr="00060411">
              <w:rPr>
                <w:rFonts w:eastAsia="等线" w:cs="Times New Roman"/>
                <w:lang w:eastAsia="zh-CN"/>
              </w:rPr>
              <w:lastRenderedPageBreak/>
              <w:t>Note: Events which are triggered by DCI or MAC CE, but regarded as semi-static events, e.g. frequency hopping, UL beam switching for multi-TRP operation, or other if defined, are excluded.</w:t>
            </w:r>
          </w:p>
          <w:p w14:paraId="3BD7E88F" w14:textId="07830F3B" w:rsidR="002472E6" w:rsidRPr="00060411" w:rsidRDefault="002472E6" w:rsidP="00DD62BF">
            <w:pPr>
              <w:pStyle w:val="a5"/>
              <w:shd w:val="clear" w:color="auto" w:fill="FFFFFF"/>
              <w:autoSpaceDE w:val="0"/>
              <w:autoSpaceDN w:val="0"/>
              <w:adjustRightInd w:val="0"/>
              <w:spacing w:before="0" w:after="0" w:line="60" w:lineRule="atLeast"/>
              <w:ind w:left="0"/>
              <w:contextualSpacing w:val="0"/>
              <w:rPr>
                <w:rFonts w:cs="Times New Roman"/>
                <w:lang w:val="en-GB"/>
              </w:rPr>
            </w:pPr>
          </w:p>
        </w:tc>
      </w:tr>
    </w:tbl>
    <w:p w14:paraId="59A0B3FE" w14:textId="7A26E2A3" w:rsidR="009B6C15" w:rsidRPr="001C750F" w:rsidRDefault="000555F8" w:rsidP="00670E8A">
      <w:pPr>
        <w:widowControl w:val="0"/>
        <w:snapToGrid w:val="0"/>
        <w:spacing w:before="240"/>
        <w:jc w:val="both"/>
        <w:rPr>
          <w:rFonts w:eastAsia="宋体" w:cs="Times New Roman"/>
        </w:rPr>
      </w:pPr>
      <w:r w:rsidRPr="001C750F">
        <w:rPr>
          <w:rFonts w:eastAsia="宋体" w:cs="Times New Roman"/>
          <w:lang w:eastAsia="zh-CN"/>
        </w:rPr>
        <w:lastRenderedPageBreak/>
        <w:t>In this contribution, we</w:t>
      </w:r>
      <w:r w:rsidRPr="001C750F">
        <w:rPr>
          <w:rFonts w:cs="Times New Roman"/>
          <w:lang w:eastAsia="zh-CN"/>
        </w:rPr>
        <w:t xml:space="preserve"> </w:t>
      </w:r>
      <w:r w:rsidR="006E2FAA">
        <w:rPr>
          <w:rFonts w:cs="Times New Roman"/>
          <w:lang w:eastAsia="zh-CN"/>
        </w:rPr>
        <w:t>continues to discuss</w:t>
      </w:r>
      <w:r w:rsidRPr="001C750F">
        <w:rPr>
          <w:rFonts w:cs="Times New Roman"/>
          <w:lang w:eastAsia="zh-CN"/>
        </w:rPr>
        <w:t xml:space="preserve"> the remaining issues.</w:t>
      </w:r>
    </w:p>
    <w:p w14:paraId="030B5907" w14:textId="0EB84C6B" w:rsidR="00830C27" w:rsidRPr="001C750F" w:rsidRDefault="007110EE" w:rsidP="002176FE">
      <w:pPr>
        <w:pStyle w:val="1"/>
        <w:keepNext w:val="0"/>
        <w:keepLines w:val="0"/>
        <w:widowControl w:val="0"/>
        <w:numPr>
          <w:ilvl w:val="0"/>
          <w:numId w:val="1"/>
        </w:numPr>
        <w:autoSpaceDE w:val="0"/>
        <w:autoSpaceDN w:val="0"/>
        <w:adjustRightInd w:val="0"/>
        <w:spacing w:afterLines="50" w:after="120"/>
        <w:jc w:val="both"/>
        <w:rPr>
          <w:rFonts w:ascii="Times New Roman" w:eastAsia="黑体" w:hAnsi="Times New Roman" w:cs="Times New Roman"/>
          <w:b/>
          <w:bCs/>
          <w:color w:val="auto"/>
          <w:sz w:val="22"/>
          <w:szCs w:val="22"/>
        </w:rPr>
      </w:pPr>
      <w:r w:rsidRPr="001C750F">
        <w:rPr>
          <w:rFonts w:ascii="Times New Roman" w:eastAsia="黑体" w:hAnsi="Times New Roman" w:cs="Times New Roman"/>
          <w:b/>
          <w:bCs/>
          <w:color w:val="auto"/>
          <w:sz w:val="22"/>
          <w:szCs w:val="22"/>
        </w:rPr>
        <w:t>Discussion</w:t>
      </w:r>
    </w:p>
    <w:p w14:paraId="4A7B245D" w14:textId="40081DC0" w:rsidR="00C75371" w:rsidRPr="001C750F" w:rsidRDefault="006C2FBE" w:rsidP="002176FE">
      <w:pPr>
        <w:pStyle w:val="2"/>
        <w:numPr>
          <w:ilvl w:val="1"/>
          <w:numId w:val="1"/>
        </w:numPr>
        <w:spacing w:after="120"/>
        <w:jc w:val="both"/>
        <w:rPr>
          <w:rFonts w:ascii="Times New Roman" w:eastAsiaTheme="minorEastAsia" w:hAnsi="Times New Roman" w:cs="Times New Roman"/>
          <w:sz w:val="22"/>
          <w:szCs w:val="22"/>
          <w:lang w:eastAsia="zh-CN"/>
        </w:rPr>
      </w:pPr>
      <w:r w:rsidRPr="001C750F">
        <w:rPr>
          <w:rFonts w:ascii="Times New Roman" w:eastAsiaTheme="minorEastAsia" w:hAnsi="Times New Roman" w:cs="Times New Roman"/>
          <w:sz w:val="22"/>
          <w:szCs w:val="22"/>
          <w:lang w:eastAsia="zh-CN"/>
        </w:rPr>
        <w:t>Time domain window</w:t>
      </w:r>
    </w:p>
    <w:p w14:paraId="61737B22" w14:textId="77777777" w:rsidR="00506FD2" w:rsidRDefault="00506FD2" w:rsidP="00670E8A">
      <w:pPr>
        <w:snapToGrid w:val="0"/>
        <w:spacing w:beforeLines="100" w:before="240"/>
        <w:jc w:val="both"/>
        <w:rPr>
          <w:rFonts w:eastAsia="宋体" w:cs="Times New Roman"/>
        </w:rPr>
      </w:pPr>
      <w:r w:rsidRPr="002B5F91">
        <w:rPr>
          <w:rFonts w:eastAsia="宋体" w:cs="Times New Roman"/>
        </w:rPr>
        <w:t>In RAN1#10</w:t>
      </w:r>
      <w:r>
        <w:rPr>
          <w:rFonts w:eastAsia="宋体" w:cs="Times New Roman"/>
        </w:rPr>
        <w:t xml:space="preserve">7b </w:t>
      </w:r>
      <w:r w:rsidRPr="002B5F91">
        <w:rPr>
          <w:rFonts w:eastAsia="宋体" w:cs="Times New Roman"/>
        </w:rPr>
        <w:t xml:space="preserve">e-meeting, some </w:t>
      </w:r>
      <w:r>
        <w:rPr>
          <w:rFonts w:eastAsia="宋体" w:cs="Times New Roman"/>
        </w:rPr>
        <w:t>issues about time domain window are discussed, and t</w:t>
      </w:r>
      <w:r w:rsidRPr="00060411">
        <w:rPr>
          <w:rFonts w:eastAsia="宋体" w:cs="Times New Roman"/>
        </w:rPr>
        <w:t>here is still no consensus</w:t>
      </w:r>
      <w:r>
        <w:rPr>
          <w:rFonts w:eastAsia="宋体" w:cs="Times New Roman"/>
        </w:rPr>
        <w:t xml:space="preserve"> on the following issues.</w:t>
      </w:r>
    </w:p>
    <w:p w14:paraId="7D750B1E" w14:textId="77777777" w:rsidR="00CF4301" w:rsidRPr="00CF4301" w:rsidRDefault="00B33617" w:rsidP="00670E8A">
      <w:pPr>
        <w:pStyle w:val="a5"/>
        <w:numPr>
          <w:ilvl w:val="0"/>
          <w:numId w:val="6"/>
        </w:numPr>
        <w:snapToGrid w:val="0"/>
        <w:spacing w:beforeLines="100" w:before="240"/>
        <w:contextualSpacing w:val="0"/>
        <w:jc w:val="both"/>
        <w:rPr>
          <w:rFonts w:cs="Times New Roman"/>
          <w:lang w:val="en-GB" w:eastAsia="zh-CN"/>
        </w:rPr>
      </w:pPr>
      <w:r w:rsidRPr="00CF4301">
        <w:rPr>
          <w:rFonts w:cs="Times New Roman"/>
          <w:b/>
          <w:lang w:eastAsia="zh-CN"/>
        </w:rPr>
        <w:t>Issue#1 (</w:t>
      </w:r>
      <w:r w:rsidR="00515CCA" w:rsidRPr="00CF4301">
        <w:rPr>
          <w:rFonts w:cs="Times New Roman"/>
          <w:b/>
          <w:lang w:eastAsia="zh-CN"/>
        </w:rPr>
        <w:t>Dynamic &amp; semi-static events</w:t>
      </w:r>
      <w:r w:rsidRPr="00CF4301">
        <w:rPr>
          <w:rFonts w:cs="Times New Roman"/>
          <w:b/>
          <w:lang w:eastAsia="zh-CN"/>
        </w:rPr>
        <w:t>)</w:t>
      </w:r>
      <w:r w:rsidRPr="00CF4301">
        <w:rPr>
          <w:rFonts w:cs="Times New Roman" w:hint="eastAsia"/>
          <w:lang w:eastAsia="zh-CN"/>
        </w:rPr>
        <w:t>:</w:t>
      </w:r>
      <w:r w:rsidRPr="00CF4301">
        <w:rPr>
          <w:rFonts w:cs="Times New Roman"/>
          <w:lang w:eastAsia="zh-CN"/>
        </w:rPr>
        <w:t xml:space="preserve"> </w:t>
      </w:r>
      <w:r w:rsidR="00515CCA" w:rsidRPr="00CF4301">
        <w:rPr>
          <w:rFonts w:cs="Times New Roman" w:hint="eastAsia"/>
          <w:lang w:eastAsia="zh-CN"/>
        </w:rPr>
        <w:t>I</w:t>
      </w:r>
      <w:r w:rsidR="00515CCA" w:rsidRPr="00CF4301">
        <w:rPr>
          <w:rFonts w:cs="Times New Roman"/>
          <w:lang w:eastAsia="zh-CN"/>
        </w:rPr>
        <w:t xml:space="preserve">f a For UE not capable of restarting DM-RS bundling, whether a new </w:t>
      </w:r>
      <w:r w:rsidR="00515CCA" w:rsidRPr="00CF4301">
        <w:rPr>
          <w:rFonts w:eastAsia="宋体"/>
          <w:sz w:val="21"/>
          <w:szCs w:val="21"/>
          <w:lang w:eastAsia="zh-CN"/>
        </w:rPr>
        <w:t xml:space="preserve">actual TDW is created after a semi-static event when there is </w:t>
      </w:r>
      <w:r w:rsidR="00CF4301" w:rsidRPr="00CF4301">
        <w:rPr>
          <w:rFonts w:cs="Times New Roman"/>
          <w:bCs/>
          <w:lang w:val="en-GB"/>
        </w:rPr>
        <w:t>a dynamic event overlapping with the semi-static event or before the semi-static event</w:t>
      </w:r>
      <w:r w:rsidR="00CF4301" w:rsidRPr="00CF4301">
        <w:rPr>
          <w:rFonts w:cs="Times New Roman"/>
          <w:lang w:val="en-GB" w:eastAsia="zh-CN"/>
        </w:rPr>
        <w:t>.</w:t>
      </w:r>
    </w:p>
    <w:p w14:paraId="4F677DE1" w14:textId="7FB8D37F" w:rsidR="00515CCA" w:rsidRPr="00CF4301" w:rsidRDefault="00B33617" w:rsidP="00670E8A">
      <w:pPr>
        <w:pStyle w:val="a5"/>
        <w:numPr>
          <w:ilvl w:val="0"/>
          <w:numId w:val="6"/>
        </w:numPr>
        <w:snapToGrid w:val="0"/>
        <w:spacing w:beforeLines="100" w:before="240"/>
        <w:contextualSpacing w:val="0"/>
        <w:jc w:val="both"/>
        <w:rPr>
          <w:rFonts w:eastAsia="宋体" w:cs="Times New Roman"/>
        </w:rPr>
      </w:pPr>
      <w:r w:rsidRPr="00CF4301">
        <w:rPr>
          <w:rFonts w:cs="Times New Roman"/>
          <w:b/>
          <w:lang w:eastAsia="zh-CN"/>
        </w:rPr>
        <w:t>Issue#2  (</w:t>
      </w:r>
      <w:r w:rsidR="00816A9A" w:rsidRPr="00CF4301">
        <w:rPr>
          <w:rFonts w:eastAsia="宋体" w:cs="Times New Roman"/>
          <w:b/>
        </w:rPr>
        <w:t>HD-FDD RedCap UE related issue</w:t>
      </w:r>
      <w:r w:rsidRPr="00CF4301">
        <w:rPr>
          <w:rFonts w:eastAsia="宋体" w:cs="Times New Roman"/>
          <w:b/>
        </w:rPr>
        <w:t>)</w:t>
      </w:r>
      <w:r w:rsidR="00515CCA" w:rsidRPr="00CF4301">
        <w:rPr>
          <w:rFonts w:eastAsia="宋体" w:cs="Times New Roman"/>
        </w:rPr>
        <w:t xml:space="preserve">: </w:t>
      </w:r>
      <w:r w:rsidR="00225E37" w:rsidRPr="00CF4301">
        <w:rPr>
          <w:rFonts w:eastAsia="宋体" w:cs="Times New Roman"/>
        </w:rPr>
        <w:t xml:space="preserve">The gap between the PUSCH repetitions overlap with SSB (4 symbols). </w:t>
      </w:r>
      <w:r w:rsidR="00D920B6" w:rsidRPr="00CF4301">
        <w:rPr>
          <w:rFonts w:eastAsia="宋体" w:cs="Times New Roman"/>
        </w:rPr>
        <w:t xml:space="preserve">Whether </w:t>
      </w:r>
      <w:r w:rsidR="00D920B6">
        <w:rPr>
          <w:rFonts w:eastAsia="宋体" w:cs="Times New Roman"/>
        </w:rPr>
        <w:t>it is a</w:t>
      </w:r>
      <w:r w:rsidR="005D151B">
        <w:rPr>
          <w:rFonts w:eastAsia="宋体" w:cs="Times New Roman"/>
        </w:rPr>
        <w:t>n</w:t>
      </w:r>
      <w:r w:rsidR="00D920B6">
        <w:rPr>
          <w:rFonts w:eastAsia="宋体" w:cs="Times New Roman"/>
        </w:rPr>
        <w:t xml:space="preserve"> </w:t>
      </w:r>
      <w:r w:rsidR="005D151B">
        <w:rPr>
          <w:rFonts w:eastAsia="宋体" w:cs="Times New Roman"/>
        </w:rPr>
        <w:t>event</w:t>
      </w:r>
      <w:r w:rsidR="00D920B6">
        <w:rPr>
          <w:rFonts w:eastAsia="宋体" w:cs="Times New Roman"/>
        </w:rPr>
        <w:t xml:space="preserve"> that violates the</w:t>
      </w:r>
      <w:r w:rsidR="00225E37" w:rsidRPr="00CF4301">
        <w:rPr>
          <w:rFonts w:eastAsia="宋体" w:cs="Times New Roman"/>
        </w:rPr>
        <w:t xml:space="preserve"> phase contiguity</w:t>
      </w:r>
      <w:r w:rsidR="00D920B6">
        <w:rPr>
          <w:rFonts w:eastAsia="宋体" w:cs="Times New Roman"/>
        </w:rPr>
        <w:t>?</w:t>
      </w:r>
      <w:r w:rsidR="00D920B6" w:rsidRPr="00D920B6">
        <w:rPr>
          <w:rFonts w:eastAsia="宋体" w:cs="Times New Roman"/>
        </w:rPr>
        <w:t xml:space="preserve"> If </w:t>
      </w:r>
      <w:r w:rsidR="00D920B6">
        <w:rPr>
          <w:rFonts w:eastAsia="宋体" w:cs="Times New Roman"/>
        </w:rPr>
        <w:t>yes</w:t>
      </w:r>
      <w:r w:rsidR="00D920B6" w:rsidRPr="00D920B6">
        <w:rPr>
          <w:rFonts w:eastAsia="宋体" w:cs="Times New Roman"/>
        </w:rPr>
        <w:t xml:space="preserve">, </w:t>
      </w:r>
      <w:r w:rsidR="00D920B6">
        <w:rPr>
          <w:rFonts w:eastAsia="宋体" w:cs="Times New Roman"/>
        </w:rPr>
        <w:t xml:space="preserve">whether it is </w:t>
      </w:r>
      <w:r w:rsidR="00D920B6" w:rsidRPr="00D920B6">
        <w:rPr>
          <w:rFonts w:eastAsia="宋体" w:cs="Times New Roman"/>
        </w:rPr>
        <w:t>covered by the current specification?</w:t>
      </w:r>
    </w:p>
    <w:p w14:paraId="6AA1A555" w14:textId="1C95D828" w:rsidR="00CF4301" w:rsidRPr="001C2797" w:rsidRDefault="00CF4301" w:rsidP="00670E8A">
      <w:pPr>
        <w:pStyle w:val="a5"/>
        <w:numPr>
          <w:ilvl w:val="0"/>
          <w:numId w:val="7"/>
        </w:numPr>
        <w:snapToGrid w:val="0"/>
        <w:spacing w:beforeLines="100" w:before="240" w:after="0"/>
        <w:contextualSpacing w:val="0"/>
        <w:jc w:val="both"/>
        <w:rPr>
          <w:rFonts w:cs="Times New Roman"/>
          <w:b/>
          <w:lang w:val="en-GB" w:eastAsia="zh-CN"/>
        </w:rPr>
      </w:pPr>
      <w:r w:rsidRPr="001C2797">
        <w:rPr>
          <w:rFonts w:cs="Times New Roman"/>
          <w:b/>
          <w:lang w:val="en-GB" w:eastAsia="zh-CN"/>
        </w:rPr>
        <w:t>I</w:t>
      </w:r>
      <w:r w:rsidR="005C2715" w:rsidRPr="001C2797">
        <w:rPr>
          <w:rFonts w:cs="Times New Roman"/>
          <w:b/>
          <w:lang w:val="en-GB" w:eastAsia="zh-CN"/>
        </w:rPr>
        <w:t>ssue#1</w:t>
      </w:r>
      <w:r w:rsidRPr="001C2797">
        <w:rPr>
          <w:rFonts w:cs="Times New Roman"/>
          <w:b/>
          <w:lang w:val="en-GB" w:eastAsia="zh-CN"/>
        </w:rPr>
        <w:t>:</w:t>
      </w:r>
    </w:p>
    <w:p w14:paraId="4D411C28" w14:textId="77121E56" w:rsidR="005C2715" w:rsidRDefault="00CF4301" w:rsidP="00670E8A">
      <w:pPr>
        <w:snapToGrid w:val="0"/>
        <w:spacing w:beforeLines="100" w:before="240" w:after="0"/>
        <w:jc w:val="both"/>
        <w:rPr>
          <w:rFonts w:cs="Times New Roman"/>
          <w:lang w:val="en-GB" w:eastAsia="zh-CN"/>
        </w:rPr>
      </w:pPr>
      <w:r>
        <w:rPr>
          <w:rFonts w:cs="Times New Roman"/>
          <w:lang w:val="en-GB" w:eastAsia="zh-CN"/>
        </w:rPr>
        <w:t>I</w:t>
      </w:r>
      <w:r w:rsidR="005C2715">
        <w:rPr>
          <w:rFonts w:cs="Times New Roman"/>
          <w:lang w:val="en-GB" w:eastAsia="zh-CN"/>
        </w:rPr>
        <w:t>n our understanding, since s</w:t>
      </w:r>
      <w:r w:rsidR="005C2715" w:rsidRPr="005C2715">
        <w:rPr>
          <w:rFonts w:cs="Times New Roman"/>
          <w:lang w:val="en-GB" w:eastAsia="zh-CN"/>
        </w:rPr>
        <w:t>emi-static events are a priori knowledge for UE and gNB</w:t>
      </w:r>
      <w:r w:rsidR="00C850A6">
        <w:rPr>
          <w:rFonts w:cs="Times New Roman"/>
          <w:lang w:val="en-GB" w:eastAsia="zh-CN"/>
        </w:rPr>
        <w:t xml:space="preserve">, therefore, the rules related to semi-static events should be taken precedence. </w:t>
      </w:r>
      <w:r w:rsidR="008410F7">
        <w:rPr>
          <w:rFonts w:cs="Times New Roman"/>
          <w:lang w:val="en-GB" w:eastAsia="zh-CN"/>
        </w:rPr>
        <w:t>W</w:t>
      </w:r>
      <w:r w:rsidR="00C850A6" w:rsidRPr="00C850A6">
        <w:rPr>
          <w:rFonts w:cs="Times New Roman"/>
          <w:lang w:val="en-GB" w:eastAsia="zh-CN"/>
        </w:rPr>
        <w:t xml:space="preserve">e </w:t>
      </w:r>
      <w:r w:rsidR="00A41CA7">
        <w:rPr>
          <w:rFonts w:cs="Times New Roman"/>
          <w:lang w:val="en-GB" w:eastAsia="zh-CN"/>
        </w:rPr>
        <w:t xml:space="preserve">have </w:t>
      </w:r>
      <w:r w:rsidR="00C850A6" w:rsidRPr="00C850A6">
        <w:rPr>
          <w:rFonts w:cs="Times New Roman"/>
          <w:lang w:val="en-GB" w:eastAsia="zh-CN"/>
        </w:rPr>
        <w:t xml:space="preserve">agreed </w:t>
      </w:r>
      <w:r w:rsidR="00A41CA7">
        <w:rPr>
          <w:rFonts w:cs="Times New Roman"/>
          <w:lang w:val="en-GB" w:eastAsia="zh-CN"/>
        </w:rPr>
        <w:t>on</w:t>
      </w:r>
      <w:r w:rsidR="00C850A6" w:rsidRPr="00C850A6">
        <w:rPr>
          <w:rFonts w:cs="Times New Roman"/>
          <w:lang w:val="en-GB" w:eastAsia="zh-CN"/>
        </w:rPr>
        <w:t xml:space="preserve"> the previous meeting</w:t>
      </w:r>
      <w:r w:rsidR="00C850A6">
        <w:rPr>
          <w:rFonts w:cs="Times New Roman"/>
          <w:lang w:val="en-GB" w:eastAsia="zh-CN"/>
        </w:rPr>
        <w:t>s</w:t>
      </w:r>
      <w:r w:rsidR="00A41CA7">
        <w:rPr>
          <w:rFonts w:cs="Times New Roman"/>
          <w:lang w:val="en-GB" w:eastAsia="zh-CN"/>
        </w:rPr>
        <w:t xml:space="preserve"> that </w:t>
      </w:r>
      <w:r w:rsidR="005C2715" w:rsidRPr="003A4F21">
        <w:rPr>
          <w:rFonts w:eastAsia="宋体" w:cs="Times New Roman"/>
          <w:szCs w:val="21"/>
          <w:lang w:val="en-GB"/>
        </w:rPr>
        <w:t>UE is mandatory to support restarting DM-RS bundling due to semi-static events</w:t>
      </w:r>
      <w:r w:rsidR="008410F7">
        <w:rPr>
          <w:rFonts w:cs="Times New Roman"/>
          <w:lang w:val="en-GB" w:eastAsia="zh-CN"/>
        </w:rPr>
        <w:t>. A</w:t>
      </w:r>
      <w:r w:rsidR="00A41CA7">
        <w:rPr>
          <w:rFonts w:cs="Times New Roman"/>
          <w:lang w:val="en-GB" w:eastAsia="zh-CN"/>
        </w:rPr>
        <w:t xml:space="preserve">s a result, </w:t>
      </w:r>
      <w:r w:rsidR="005C2715" w:rsidRPr="005C2715">
        <w:rPr>
          <w:rFonts w:cs="Times New Roman"/>
          <w:lang w:val="en-GB" w:eastAsia="zh-CN"/>
        </w:rPr>
        <w:t xml:space="preserve">UE </w:t>
      </w:r>
      <w:r w:rsidR="00A41CA7">
        <w:rPr>
          <w:rFonts w:cs="Times New Roman"/>
          <w:lang w:val="en-GB" w:eastAsia="zh-CN"/>
        </w:rPr>
        <w:t>should</w:t>
      </w:r>
      <w:r w:rsidR="005C2715" w:rsidRPr="005C2715">
        <w:rPr>
          <w:rFonts w:cs="Times New Roman"/>
          <w:lang w:val="en-GB" w:eastAsia="zh-CN"/>
        </w:rPr>
        <w:t xml:space="preserve"> create an actual TDW</w:t>
      </w:r>
      <w:r w:rsidR="003A4F21">
        <w:rPr>
          <w:rFonts w:cs="Times New Roman"/>
          <w:lang w:val="en-GB" w:eastAsia="zh-CN"/>
        </w:rPr>
        <w:t xml:space="preserve"> after a semi-static event </w:t>
      </w:r>
      <w:r w:rsidR="00A41CA7">
        <w:rPr>
          <w:rFonts w:cs="Times New Roman"/>
          <w:lang w:val="en-GB" w:eastAsia="zh-CN"/>
        </w:rPr>
        <w:t xml:space="preserve">in order </w:t>
      </w:r>
      <w:r w:rsidR="003A4F21">
        <w:rPr>
          <w:rFonts w:cs="Times New Roman"/>
          <w:lang w:val="en-GB" w:eastAsia="zh-CN"/>
        </w:rPr>
        <w:t>to restart DMRS bundling within a nominal TDW</w:t>
      </w:r>
      <w:r w:rsidR="00A41CA7">
        <w:rPr>
          <w:rFonts w:cs="Times New Roman"/>
          <w:lang w:val="en-GB" w:eastAsia="zh-CN"/>
        </w:rPr>
        <w:t>,</w:t>
      </w:r>
      <w:r w:rsidR="005C2715" w:rsidRPr="005C2715">
        <w:rPr>
          <w:rFonts w:cs="Times New Roman"/>
          <w:lang w:val="en-GB" w:eastAsia="zh-CN"/>
        </w:rPr>
        <w:t xml:space="preserve"> regardless of </w:t>
      </w:r>
      <w:r w:rsidR="00C850A6">
        <w:rPr>
          <w:rFonts w:cs="Times New Roman"/>
          <w:bCs/>
          <w:lang w:val="en-GB"/>
        </w:rPr>
        <w:t>there is a dynamic event overlapping with the semi-static event or before the semi-static event</w:t>
      </w:r>
      <w:r w:rsidR="005C2715">
        <w:rPr>
          <w:rFonts w:cs="Times New Roman"/>
          <w:lang w:val="en-GB" w:eastAsia="zh-CN"/>
        </w:rPr>
        <w:t>.</w:t>
      </w:r>
    </w:p>
    <w:p w14:paraId="6B6BB54E" w14:textId="77777777" w:rsidR="00DF6359" w:rsidRPr="00136A4F" w:rsidRDefault="00DF6359" w:rsidP="00670E8A">
      <w:pPr>
        <w:snapToGrid w:val="0"/>
        <w:spacing w:beforeLines="100" w:before="240" w:after="0"/>
        <w:jc w:val="both"/>
        <w:rPr>
          <w:rFonts w:cs="Times New Roman"/>
          <w:b/>
          <w:i/>
          <w:lang w:val="en-GB" w:eastAsia="zh-CN"/>
        </w:rPr>
      </w:pPr>
      <w:r w:rsidRPr="00136A4F">
        <w:rPr>
          <w:rFonts w:cs="Times New Roman" w:hint="eastAsia"/>
          <w:b/>
          <w:i/>
          <w:lang w:val="en-GB" w:eastAsia="zh-CN"/>
        </w:rPr>
        <w:t>P</w:t>
      </w:r>
      <w:r w:rsidRPr="00136A4F">
        <w:rPr>
          <w:rFonts w:cs="Times New Roman"/>
          <w:b/>
          <w:i/>
          <w:lang w:val="en-GB" w:eastAsia="zh-CN"/>
        </w:rPr>
        <w:t xml:space="preserve">roposal 1: </w:t>
      </w:r>
      <w:r w:rsidRPr="00136A4F">
        <w:rPr>
          <w:rFonts w:cs="Times New Roman" w:hint="eastAsia"/>
          <w:i/>
          <w:lang w:eastAsia="zh-CN"/>
        </w:rPr>
        <w:t>I</w:t>
      </w:r>
      <w:r w:rsidRPr="00136A4F">
        <w:rPr>
          <w:rFonts w:cs="Times New Roman"/>
          <w:i/>
          <w:lang w:eastAsia="zh-CN"/>
        </w:rPr>
        <w:t xml:space="preserve">f a For UE not capable of restarting DM-RS bundling, a new </w:t>
      </w:r>
      <w:r w:rsidRPr="00136A4F">
        <w:rPr>
          <w:rFonts w:eastAsia="宋体"/>
          <w:i/>
          <w:sz w:val="21"/>
          <w:szCs w:val="21"/>
          <w:lang w:eastAsia="zh-CN"/>
        </w:rPr>
        <w:t xml:space="preserve">actual TDW is created after a semi-static event no matter there is </w:t>
      </w:r>
      <w:r w:rsidRPr="00136A4F">
        <w:rPr>
          <w:rFonts w:cs="Times New Roman"/>
          <w:bCs/>
          <w:i/>
          <w:lang w:val="en-GB"/>
        </w:rPr>
        <w:t>a dynamic event overlapping with the semi-static event or before the semi-static event</w:t>
      </w:r>
      <w:r w:rsidRPr="00136A4F">
        <w:rPr>
          <w:rFonts w:cs="Times New Roman"/>
          <w:i/>
          <w:lang w:val="en-GB" w:eastAsia="zh-CN"/>
        </w:rPr>
        <w:t>.</w:t>
      </w:r>
    </w:p>
    <w:p w14:paraId="2A6BB24D" w14:textId="2DB8F882" w:rsidR="00CF4301" w:rsidRPr="00CF4301" w:rsidRDefault="00CF4301" w:rsidP="00670E8A">
      <w:pPr>
        <w:pStyle w:val="a5"/>
        <w:numPr>
          <w:ilvl w:val="0"/>
          <w:numId w:val="7"/>
        </w:numPr>
        <w:snapToGrid w:val="0"/>
        <w:spacing w:beforeLines="100" w:before="240" w:after="0"/>
        <w:contextualSpacing w:val="0"/>
        <w:jc w:val="both"/>
        <w:rPr>
          <w:rFonts w:cs="Times New Roman"/>
          <w:b/>
          <w:lang w:val="en-GB" w:eastAsia="zh-CN"/>
        </w:rPr>
      </w:pPr>
      <w:r w:rsidRPr="00CF4301">
        <w:rPr>
          <w:rFonts w:cs="Times New Roman"/>
          <w:b/>
          <w:lang w:val="en-GB" w:eastAsia="zh-CN"/>
        </w:rPr>
        <w:t>Issue#</w:t>
      </w:r>
      <w:r>
        <w:rPr>
          <w:rFonts w:cs="Times New Roman"/>
          <w:b/>
          <w:lang w:val="en-GB" w:eastAsia="zh-CN"/>
        </w:rPr>
        <w:t>2</w:t>
      </w:r>
      <w:r w:rsidRPr="00CF4301">
        <w:rPr>
          <w:rFonts w:cs="Times New Roman"/>
          <w:b/>
          <w:lang w:val="en-GB" w:eastAsia="zh-CN"/>
        </w:rPr>
        <w:t>:</w:t>
      </w:r>
    </w:p>
    <w:p w14:paraId="7B7CA41E" w14:textId="71494480" w:rsidR="005C2715" w:rsidRDefault="00D920B6" w:rsidP="00670E8A">
      <w:pPr>
        <w:snapToGrid w:val="0"/>
        <w:spacing w:beforeLines="100" w:before="240" w:after="0"/>
        <w:jc w:val="both"/>
        <w:rPr>
          <w:rFonts w:cs="Times New Roman"/>
          <w:lang w:val="en-GB" w:eastAsia="zh-CN"/>
        </w:rPr>
      </w:pPr>
      <w:r w:rsidRPr="00D920B6">
        <w:rPr>
          <w:rFonts w:cs="Times New Roman"/>
          <w:lang w:val="en-GB" w:eastAsia="zh-CN"/>
        </w:rPr>
        <w:t>According to RAN4 LS</w:t>
      </w:r>
      <w:r w:rsidR="00AA68DE">
        <w:rPr>
          <w:rFonts w:cs="Times New Roman"/>
          <w:lang w:val="en-GB" w:eastAsia="zh-CN"/>
        </w:rPr>
        <w:t xml:space="preserve"> </w:t>
      </w:r>
      <w:r w:rsidR="005D151B">
        <w:rPr>
          <w:rFonts w:cs="Times New Roman"/>
          <w:lang w:val="en-GB" w:eastAsia="zh-CN"/>
        </w:rPr>
        <w:t>[</w:t>
      </w:r>
      <w:r w:rsidR="00297784">
        <w:rPr>
          <w:rFonts w:cs="Times New Roman"/>
          <w:lang w:val="en-GB" w:eastAsia="zh-CN"/>
        </w:rPr>
        <w:t>5</w:t>
      </w:r>
      <w:r w:rsidR="005D151B">
        <w:rPr>
          <w:rFonts w:cs="Times New Roman"/>
          <w:lang w:val="en-GB" w:eastAsia="zh-CN"/>
        </w:rPr>
        <w:t>]</w:t>
      </w:r>
      <w:r w:rsidRPr="00D920B6">
        <w:rPr>
          <w:rFonts w:cs="Times New Roman"/>
          <w:lang w:val="en-GB" w:eastAsia="zh-CN"/>
        </w:rPr>
        <w:t xml:space="preserve">, </w:t>
      </w:r>
      <w:r>
        <w:rPr>
          <w:rFonts w:cs="Times New Roman"/>
          <w:lang w:val="en-GB" w:eastAsia="zh-CN"/>
        </w:rPr>
        <w:t xml:space="preserve">the </w:t>
      </w:r>
      <w:r w:rsidRPr="00D920B6">
        <w:rPr>
          <w:rFonts w:cs="Times New Roman"/>
          <w:lang w:val="en-GB" w:eastAsia="zh-CN"/>
        </w:rPr>
        <w:t xml:space="preserve">downlink reception in-between the PUSCH repetition for TDD case is an event </w:t>
      </w:r>
      <w:r>
        <w:rPr>
          <w:rFonts w:cs="Times New Roman"/>
          <w:lang w:val="en-GB" w:eastAsia="zh-CN"/>
        </w:rPr>
        <w:t xml:space="preserve">which </w:t>
      </w:r>
      <w:r>
        <w:rPr>
          <w:rFonts w:eastAsia="宋体" w:cs="Times New Roman"/>
        </w:rPr>
        <w:t>violates the</w:t>
      </w:r>
      <w:r w:rsidRPr="00CF4301">
        <w:rPr>
          <w:rFonts w:eastAsia="宋体" w:cs="Times New Roman"/>
        </w:rPr>
        <w:t xml:space="preserve"> phase contiguity</w:t>
      </w:r>
      <w:r w:rsidRPr="00D920B6">
        <w:rPr>
          <w:rFonts w:cs="Times New Roman"/>
          <w:lang w:val="en-GB" w:eastAsia="zh-CN"/>
        </w:rPr>
        <w:t xml:space="preserve">. </w:t>
      </w:r>
      <w:r w:rsidR="005D151B" w:rsidRPr="005D151B">
        <w:rPr>
          <w:sz w:val="21"/>
          <w:szCs w:val="21"/>
          <w:lang w:eastAsia="zh-CN"/>
        </w:rPr>
        <w:t>The “downlink reception” means downlink symbols with actual DL transmission from gNB to UE and/or DL monitoring with the assumption that UE is receiving information</w:t>
      </w:r>
      <w:r w:rsidR="006D3B49">
        <w:rPr>
          <w:sz w:val="21"/>
          <w:szCs w:val="21"/>
          <w:lang w:eastAsia="zh-CN"/>
        </w:rPr>
        <w:t xml:space="preserve"> </w:t>
      </w:r>
      <w:r w:rsidR="005D151B" w:rsidRPr="005D151B">
        <w:rPr>
          <w:sz w:val="21"/>
          <w:szCs w:val="21"/>
          <w:lang w:eastAsia="zh-CN"/>
        </w:rPr>
        <w:t>[</w:t>
      </w:r>
      <w:r w:rsidR="00297784">
        <w:rPr>
          <w:sz w:val="21"/>
          <w:szCs w:val="21"/>
          <w:lang w:eastAsia="zh-CN"/>
        </w:rPr>
        <w:t>6</w:t>
      </w:r>
      <w:r w:rsidR="005D151B" w:rsidRPr="005D151B">
        <w:rPr>
          <w:sz w:val="21"/>
          <w:szCs w:val="21"/>
          <w:lang w:eastAsia="zh-CN"/>
        </w:rPr>
        <w:t xml:space="preserve">]. </w:t>
      </w:r>
      <w:r w:rsidR="005D151B" w:rsidRPr="000F1026">
        <w:rPr>
          <w:sz w:val="21"/>
          <w:szCs w:val="21"/>
          <w:lang w:eastAsia="zh-CN"/>
        </w:rPr>
        <w:t>F</w:t>
      </w:r>
      <w:r w:rsidRPr="000F1026">
        <w:rPr>
          <w:sz w:val="21"/>
          <w:szCs w:val="21"/>
          <w:lang w:eastAsia="zh-CN"/>
        </w:rPr>
        <w:t xml:space="preserve">or </w:t>
      </w:r>
      <w:r w:rsidR="00AA68DE">
        <w:rPr>
          <w:sz w:val="21"/>
          <w:szCs w:val="21"/>
          <w:lang w:eastAsia="zh-CN"/>
        </w:rPr>
        <w:t>the case</w:t>
      </w:r>
      <w:r w:rsidRPr="000F1026">
        <w:rPr>
          <w:sz w:val="21"/>
          <w:szCs w:val="21"/>
          <w:lang w:eastAsia="zh-CN"/>
        </w:rPr>
        <w:t xml:space="preserve">, </w:t>
      </w:r>
      <w:r w:rsidR="005D151B" w:rsidRPr="000F1026">
        <w:rPr>
          <w:sz w:val="21"/>
          <w:szCs w:val="21"/>
          <w:lang w:eastAsia="zh-CN"/>
        </w:rPr>
        <w:t xml:space="preserve">SSB is a downlink reception according to </w:t>
      </w:r>
      <w:r w:rsidR="00297784">
        <w:rPr>
          <w:sz w:val="21"/>
          <w:szCs w:val="21"/>
          <w:lang w:eastAsia="zh-CN"/>
        </w:rPr>
        <w:t xml:space="preserve">RAN4’s </w:t>
      </w:r>
      <w:r w:rsidR="000D5516" w:rsidRPr="000D5516">
        <w:rPr>
          <w:sz w:val="21"/>
          <w:szCs w:val="21"/>
          <w:lang w:eastAsia="zh-CN"/>
        </w:rPr>
        <w:t>interpretation</w:t>
      </w:r>
      <w:r w:rsidR="000D5516">
        <w:rPr>
          <w:sz w:val="21"/>
          <w:szCs w:val="21"/>
          <w:lang w:eastAsia="zh-CN"/>
        </w:rPr>
        <w:t xml:space="preserve"> </w:t>
      </w:r>
      <w:r w:rsidR="005D151B" w:rsidRPr="000F1026">
        <w:rPr>
          <w:sz w:val="21"/>
          <w:szCs w:val="21"/>
          <w:lang w:eastAsia="zh-CN"/>
        </w:rPr>
        <w:t xml:space="preserve">in </w:t>
      </w:r>
      <w:r w:rsidR="00CA0D85">
        <w:rPr>
          <w:sz w:val="21"/>
          <w:szCs w:val="21"/>
          <w:lang w:eastAsia="zh-CN"/>
        </w:rPr>
        <w:t>[</w:t>
      </w:r>
      <w:r w:rsidR="00297784">
        <w:rPr>
          <w:sz w:val="21"/>
          <w:szCs w:val="21"/>
          <w:lang w:eastAsia="zh-CN"/>
        </w:rPr>
        <w:t>6</w:t>
      </w:r>
      <w:r w:rsidR="00CA0D85">
        <w:rPr>
          <w:sz w:val="21"/>
          <w:szCs w:val="21"/>
          <w:lang w:eastAsia="zh-CN"/>
        </w:rPr>
        <w:t>]</w:t>
      </w:r>
      <w:r w:rsidR="005D151B" w:rsidRPr="000F1026">
        <w:rPr>
          <w:sz w:val="21"/>
          <w:szCs w:val="21"/>
          <w:lang w:eastAsia="zh-CN"/>
        </w:rPr>
        <w:t>, so it is an event that violates the phase contiguity</w:t>
      </w:r>
      <w:r w:rsidR="000F1026" w:rsidRPr="000F1026">
        <w:rPr>
          <w:sz w:val="21"/>
          <w:szCs w:val="21"/>
          <w:lang w:eastAsia="zh-CN"/>
        </w:rPr>
        <w:t xml:space="preserve"> if the gap between the PUSCH repetitions overlap with SSB</w:t>
      </w:r>
      <w:r w:rsidRPr="000F1026">
        <w:rPr>
          <w:sz w:val="21"/>
          <w:szCs w:val="21"/>
          <w:lang w:eastAsia="zh-CN"/>
        </w:rPr>
        <w:t>.</w:t>
      </w:r>
    </w:p>
    <w:p w14:paraId="35A3301B" w14:textId="7FD969F6" w:rsidR="007A5440" w:rsidRPr="00136A4F" w:rsidRDefault="007A5440" w:rsidP="00670E8A">
      <w:pPr>
        <w:snapToGrid w:val="0"/>
        <w:spacing w:beforeLines="100" w:before="240" w:after="0"/>
        <w:jc w:val="both"/>
        <w:rPr>
          <w:rFonts w:cs="Times New Roman"/>
          <w:b/>
          <w:i/>
          <w:lang w:val="en-GB" w:eastAsia="zh-CN"/>
        </w:rPr>
      </w:pPr>
      <w:r w:rsidRPr="00136A4F">
        <w:rPr>
          <w:rFonts w:cs="Times New Roman" w:hint="eastAsia"/>
          <w:b/>
          <w:i/>
          <w:lang w:val="en-GB" w:eastAsia="zh-CN"/>
        </w:rPr>
        <w:t>P</w:t>
      </w:r>
      <w:r w:rsidRPr="00136A4F">
        <w:rPr>
          <w:rFonts w:cs="Times New Roman"/>
          <w:b/>
          <w:i/>
          <w:lang w:val="en-GB" w:eastAsia="zh-CN"/>
        </w:rPr>
        <w:t xml:space="preserve">roposal 2: </w:t>
      </w:r>
      <w:r w:rsidR="00BC3548" w:rsidRPr="00136A4F">
        <w:rPr>
          <w:rFonts w:cs="Times New Roman"/>
          <w:i/>
          <w:color w:val="000000"/>
          <w:sz w:val="21"/>
          <w:szCs w:val="21"/>
          <w:lang w:val="en-GB"/>
        </w:rPr>
        <w:t>F</w:t>
      </w:r>
      <w:r w:rsidR="00BC3548" w:rsidRPr="00136A4F">
        <w:rPr>
          <w:rFonts w:cs="Times New Roman"/>
          <w:i/>
          <w:color w:val="000000"/>
          <w:sz w:val="21"/>
          <w:szCs w:val="21"/>
        </w:rPr>
        <w:t xml:space="preserve">or HD-FDD RedCap UEs configured with DMRS bundling, an event is constituted for a case where the gap between two consecutive PUSCH repetitions overlaps with any symbol of </w:t>
      </w:r>
      <w:r w:rsidR="00BC3548" w:rsidRPr="00136A4F">
        <w:rPr>
          <w:rFonts w:cs="Times New Roman"/>
          <w:i/>
          <w:sz w:val="21"/>
          <w:szCs w:val="21"/>
          <w:lang w:val="en-GB"/>
        </w:rPr>
        <w:t>downlink reception or downlink monitoring</w:t>
      </w:r>
      <w:r w:rsidR="00BC3548" w:rsidRPr="00136A4F">
        <w:rPr>
          <w:rFonts w:cs="Times New Roman" w:hint="eastAsia"/>
          <w:i/>
          <w:sz w:val="21"/>
          <w:szCs w:val="21"/>
          <w:lang w:val="en-GB" w:eastAsia="zh-CN"/>
        </w:rPr>
        <w:t>.</w:t>
      </w:r>
    </w:p>
    <w:p w14:paraId="5D994B4B" w14:textId="382B0C8F" w:rsidR="00CE774F" w:rsidRPr="001C750F" w:rsidRDefault="008C4B4B" w:rsidP="002176FE">
      <w:pPr>
        <w:pStyle w:val="2"/>
        <w:numPr>
          <w:ilvl w:val="1"/>
          <w:numId w:val="1"/>
        </w:numPr>
        <w:spacing w:after="120"/>
        <w:jc w:val="both"/>
        <w:rPr>
          <w:rFonts w:ascii="Times New Roman" w:eastAsiaTheme="minorEastAsia" w:hAnsi="Times New Roman" w:cs="Times New Roman"/>
          <w:sz w:val="22"/>
          <w:szCs w:val="22"/>
          <w:lang w:eastAsia="zh-CN"/>
        </w:rPr>
      </w:pPr>
      <w:r>
        <w:rPr>
          <w:rFonts w:ascii="Times New Roman" w:eastAsiaTheme="minorEastAsia" w:hAnsi="Times New Roman" w:cs="Times New Roman"/>
          <w:sz w:val="22"/>
          <w:szCs w:val="22"/>
          <w:lang w:eastAsia="zh-CN"/>
        </w:rPr>
        <w:t>TPC Command</w:t>
      </w:r>
    </w:p>
    <w:p w14:paraId="7F77DBD7" w14:textId="071AACBE" w:rsidR="007E4C75" w:rsidRPr="000E1240" w:rsidRDefault="007E4C75" w:rsidP="000E1240">
      <w:pPr>
        <w:snapToGrid w:val="0"/>
        <w:spacing w:beforeLines="100" w:before="240" w:after="0"/>
        <w:jc w:val="both"/>
        <w:rPr>
          <w:rFonts w:cs="Times New Roman"/>
          <w:lang w:val="en-GB" w:eastAsia="zh-CN"/>
        </w:rPr>
      </w:pPr>
      <w:bookmarkStart w:id="3" w:name="_GoBack"/>
      <w:r w:rsidRPr="000E1240">
        <w:rPr>
          <w:rFonts w:cs="Times New Roman"/>
          <w:lang w:val="en-GB" w:eastAsia="zh-CN"/>
        </w:rPr>
        <w:t>The following working assumption was made in RAN1#107-e meeting, but it was still not confirmed in RAN1#107b-e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4C75" w:rsidRPr="007E4C75" w14:paraId="662919FB" w14:textId="77777777" w:rsidTr="00D43C6C">
        <w:tc>
          <w:tcPr>
            <w:tcW w:w="9350" w:type="dxa"/>
          </w:tcPr>
          <w:bookmarkEnd w:id="3"/>
          <w:p w14:paraId="3439B76D" w14:textId="77777777" w:rsidR="007E4C75" w:rsidRPr="007E4C75" w:rsidRDefault="007E4C75" w:rsidP="00670E8A">
            <w:pPr>
              <w:snapToGrid w:val="0"/>
              <w:spacing w:beforeLines="50" w:afterLines="50"/>
              <w:rPr>
                <w:rFonts w:eastAsia="宋体" w:cs="Times New Roman"/>
                <w:sz w:val="20"/>
                <w:szCs w:val="20"/>
                <w:lang w:val="en-GB"/>
              </w:rPr>
            </w:pPr>
            <w:r w:rsidRPr="007E4C75">
              <w:rPr>
                <w:rFonts w:eastAsia="宋体" w:cs="Times New Roman"/>
                <w:sz w:val="20"/>
                <w:szCs w:val="20"/>
                <w:highlight w:val="darkYellow"/>
                <w:lang w:val="en-GB"/>
              </w:rPr>
              <w:t>Working assumption</w:t>
            </w:r>
            <w:r w:rsidRPr="007E4C75">
              <w:rPr>
                <w:rFonts w:eastAsia="宋体" w:cs="Times New Roman"/>
                <w:sz w:val="20"/>
                <w:szCs w:val="20"/>
                <w:lang w:val="en-GB"/>
              </w:rPr>
              <w:t>:​</w:t>
            </w:r>
          </w:p>
          <w:p w14:paraId="6BFB8BF3" w14:textId="77777777" w:rsidR="007E4C75" w:rsidRPr="007E4C75" w:rsidRDefault="007E4C75" w:rsidP="00670E8A">
            <w:pPr>
              <w:numPr>
                <w:ilvl w:val="0"/>
                <w:numId w:val="8"/>
              </w:numPr>
              <w:overflowPunct w:val="0"/>
              <w:autoSpaceDE w:val="0"/>
              <w:autoSpaceDN w:val="0"/>
              <w:adjustRightInd w:val="0"/>
              <w:snapToGrid w:val="0"/>
              <w:spacing w:beforeLines="50" w:afterLines="50"/>
              <w:ind w:leftChars="9" w:left="380"/>
              <w:textAlignment w:val="baseline"/>
              <w:rPr>
                <w:rFonts w:eastAsia="宋体" w:cs="Times New Roman"/>
                <w:sz w:val="20"/>
                <w:szCs w:val="20"/>
              </w:rPr>
            </w:pPr>
            <w:r w:rsidRPr="007E4C75">
              <w:rPr>
                <w:rFonts w:eastAsia="宋体" w:cs="Times New Roman"/>
                <w:sz w:val="20"/>
                <w:szCs w:val="20"/>
              </w:rPr>
              <w:lastRenderedPageBreak/>
              <w:t>The action of group common TPC commands with format 2_2 does not constitute an event that violates power consistency and phase continuity.​</w:t>
            </w:r>
          </w:p>
          <w:p w14:paraId="022AC540" w14:textId="77777777" w:rsidR="007E4C75" w:rsidRPr="007E4C75" w:rsidRDefault="007E4C75" w:rsidP="00670E8A">
            <w:pPr>
              <w:numPr>
                <w:ilvl w:val="1"/>
                <w:numId w:val="8"/>
              </w:numPr>
              <w:overflowPunct w:val="0"/>
              <w:autoSpaceDE w:val="0"/>
              <w:autoSpaceDN w:val="0"/>
              <w:adjustRightInd w:val="0"/>
              <w:snapToGrid w:val="0"/>
              <w:spacing w:beforeLines="50" w:afterLines="50"/>
              <w:ind w:leftChars="338" w:left="1104"/>
              <w:textAlignment w:val="baseline"/>
              <w:rPr>
                <w:rFonts w:eastAsia="宋体" w:cs="Times New Roman"/>
                <w:sz w:val="20"/>
                <w:szCs w:val="20"/>
              </w:rPr>
            </w:pPr>
            <w:r w:rsidRPr="007E4C75">
              <w:rPr>
                <w:rFonts w:eastAsia="宋体" w:cs="Times New Roman"/>
                <w:sz w:val="20"/>
                <w:szCs w:val="20"/>
              </w:rPr>
              <w:t>If UE is configured to accumulate TPC commands,​</w:t>
            </w:r>
          </w:p>
          <w:p w14:paraId="00F03B05" w14:textId="77777777" w:rsidR="007E4C75" w:rsidRPr="007E4C75" w:rsidRDefault="007E4C75" w:rsidP="00670E8A">
            <w:pPr>
              <w:numPr>
                <w:ilvl w:val="2"/>
                <w:numId w:val="8"/>
              </w:numPr>
              <w:overflowPunct w:val="0"/>
              <w:autoSpaceDE w:val="0"/>
              <w:autoSpaceDN w:val="0"/>
              <w:adjustRightInd w:val="0"/>
              <w:snapToGrid w:val="0"/>
              <w:spacing w:beforeLines="50" w:afterLines="50"/>
              <w:ind w:leftChars="664" w:left="1821"/>
              <w:textAlignment w:val="baseline"/>
              <w:rPr>
                <w:rFonts w:eastAsia="宋体" w:cs="Times New Roman"/>
                <w:sz w:val="20"/>
                <w:szCs w:val="20"/>
              </w:rPr>
            </w:pPr>
            <w:r w:rsidRPr="007E4C75">
              <w:rPr>
                <w:rFonts w:eastAsia="宋体" w:cs="Times New Roman"/>
                <w:sz w:val="20"/>
                <w:szCs w:val="20"/>
              </w:rPr>
              <w:t>If UE receives TPC commands that would take into effect during a configured TDW, UE accumulates TPC commands without taking effect during the current configured TDW. TPC commands take effect after the current configured TDW.​</w:t>
            </w:r>
          </w:p>
          <w:p w14:paraId="0A377490" w14:textId="77777777" w:rsidR="007E4C75" w:rsidRPr="007E4C75" w:rsidRDefault="007E4C75" w:rsidP="00670E8A">
            <w:pPr>
              <w:numPr>
                <w:ilvl w:val="1"/>
                <w:numId w:val="8"/>
              </w:numPr>
              <w:overflowPunct w:val="0"/>
              <w:autoSpaceDE w:val="0"/>
              <w:autoSpaceDN w:val="0"/>
              <w:adjustRightInd w:val="0"/>
              <w:snapToGrid w:val="0"/>
              <w:spacing w:beforeLines="50" w:afterLines="50"/>
              <w:ind w:leftChars="338" w:left="1104"/>
              <w:textAlignment w:val="baseline"/>
              <w:rPr>
                <w:rFonts w:eastAsia="宋体" w:cs="Times New Roman"/>
                <w:sz w:val="20"/>
                <w:szCs w:val="20"/>
              </w:rPr>
            </w:pPr>
            <w:r w:rsidRPr="007E4C75">
              <w:rPr>
                <w:rFonts w:eastAsia="宋体" w:cs="Times New Roman"/>
                <w:sz w:val="20"/>
                <w:szCs w:val="20"/>
              </w:rPr>
              <w:t>If UE is not configured to accumulate TPC commands​</w:t>
            </w:r>
          </w:p>
          <w:p w14:paraId="0F1648F8" w14:textId="77777777" w:rsidR="007E4C75" w:rsidRPr="007E4C75" w:rsidRDefault="007E4C75" w:rsidP="00670E8A">
            <w:pPr>
              <w:numPr>
                <w:ilvl w:val="2"/>
                <w:numId w:val="8"/>
              </w:numPr>
              <w:overflowPunct w:val="0"/>
              <w:autoSpaceDE w:val="0"/>
              <w:autoSpaceDN w:val="0"/>
              <w:adjustRightInd w:val="0"/>
              <w:snapToGrid w:val="0"/>
              <w:spacing w:beforeLines="50" w:afterLines="50"/>
              <w:ind w:leftChars="664" w:left="1821"/>
              <w:textAlignment w:val="baseline"/>
              <w:rPr>
                <w:rFonts w:eastAsia="宋体" w:cs="Times New Roman"/>
                <w:sz w:val="20"/>
                <w:szCs w:val="20"/>
              </w:rPr>
            </w:pPr>
            <w:r w:rsidRPr="007E4C75">
              <w:rPr>
                <w:rFonts w:eastAsia="宋体" w:cs="Times New Roman"/>
                <w:sz w:val="20"/>
                <w:szCs w:val="20"/>
              </w:rPr>
              <w:t>the last TPC command that would take effect within a configured TDW supersedes all previous TPC commands that take effect within that configured TDW and only the last TPC command is applied by the UE after the current configured TDW. ​</w:t>
            </w:r>
          </w:p>
          <w:p w14:paraId="64FA01EF" w14:textId="77777777" w:rsidR="007E4C75" w:rsidRPr="007E4C75" w:rsidRDefault="007E4C75" w:rsidP="00670E8A">
            <w:pPr>
              <w:overflowPunct w:val="0"/>
              <w:autoSpaceDE w:val="0"/>
              <w:autoSpaceDN w:val="0"/>
              <w:adjustRightInd w:val="0"/>
              <w:snapToGrid w:val="0"/>
              <w:spacing w:beforeLines="50" w:afterLines="50"/>
              <w:textAlignment w:val="baseline"/>
              <w:rPr>
                <w:rFonts w:ascii="Arial" w:eastAsia="宋体" w:hAnsi="Arial" w:cs="Arial"/>
                <w:sz w:val="20"/>
                <w:szCs w:val="20"/>
                <w:lang w:eastAsia="ko-KR"/>
              </w:rPr>
            </w:pPr>
            <w:r w:rsidRPr="007E4C75">
              <w:rPr>
                <w:rFonts w:eastAsia="宋体" w:cs="Times New Roman"/>
                <w:sz w:val="20"/>
                <w:szCs w:val="20"/>
                <w:lang w:val="en-GB"/>
              </w:rPr>
              <w:t>FFS: no more than 1 TPC command is expected to take effect during a configured TDW.</w:t>
            </w:r>
          </w:p>
        </w:tc>
      </w:tr>
    </w:tbl>
    <w:p w14:paraId="1E1E0275" w14:textId="7FDA999D" w:rsidR="00EF251C" w:rsidRDefault="00D43C6C" w:rsidP="00670E8A">
      <w:pPr>
        <w:snapToGrid w:val="0"/>
        <w:spacing w:beforeLines="100" w:before="240" w:afterLines="50"/>
        <w:jc w:val="both"/>
        <w:rPr>
          <w:rFonts w:cs="Times New Roman"/>
          <w:lang w:val="en-GB" w:eastAsia="zh-CN"/>
        </w:rPr>
      </w:pPr>
      <w:r w:rsidRPr="00D43C6C">
        <w:rPr>
          <w:rFonts w:cs="Times New Roman"/>
          <w:lang w:val="en-GB" w:eastAsia="zh-CN"/>
        </w:rPr>
        <w:lastRenderedPageBreak/>
        <w:t xml:space="preserve">The main </w:t>
      </w:r>
      <w:r w:rsidR="001706F3">
        <w:rPr>
          <w:rFonts w:cs="Times New Roman" w:hint="eastAsia"/>
          <w:lang w:val="en-GB" w:eastAsia="zh-CN"/>
        </w:rPr>
        <w:t>discussion</w:t>
      </w:r>
      <w:r w:rsidR="001706F3">
        <w:rPr>
          <w:rFonts w:cs="Times New Roman"/>
          <w:lang w:val="en-GB" w:eastAsia="zh-CN"/>
        </w:rPr>
        <w:t xml:space="preserve"> </w:t>
      </w:r>
      <w:r w:rsidRPr="00D43C6C">
        <w:rPr>
          <w:rFonts w:cs="Times New Roman"/>
          <w:lang w:val="en-GB" w:eastAsia="zh-CN"/>
        </w:rPr>
        <w:t>focuses on</w:t>
      </w:r>
      <w:r w:rsidR="001706F3">
        <w:rPr>
          <w:rFonts w:cs="Times New Roman"/>
          <w:lang w:val="en-GB" w:eastAsia="zh-CN"/>
        </w:rPr>
        <w:t>:</w:t>
      </w:r>
    </w:p>
    <w:p w14:paraId="0044193F" w14:textId="520C6AFB" w:rsidR="001706F3" w:rsidRDefault="001706F3" w:rsidP="00670E8A">
      <w:pPr>
        <w:pStyle w:val="a5"/>
        <w:numPr>
          <w:ilvl w:val="0"/>
          <w:numId w:val="9"/>
        </w:numPr>
        <w:snapToGrid w:val="0"/>
        <w:spacing w:beforeLines="100" w:before="240" w:afterLines="50"/>
        <w:contextualSpacing w:val="0"/>
        <w:jc w:val="both"/>
        <w:rPr>
          <w:rFonts w:cs="Times New Roman"/>
          <w:lang w:val="en-GB" w:eastAsia="zh-CN"/>
        </w:rPr>
      </w:pPr>
      <w:r w:rsidRPr="001706F3">
        <w:rPr>
          <w:rFonts w:cs="Times New Roman"/>
          <w:lang w:val="en-GB" w:eastAsia="zh-CN"/>
        </w:rPr>
        <w:t>Whether absolute TPC is supported for DCI format 2_2</w:t>
      </w:r>
      <w:r>
        <w:rPr>
          <w:rFonts w:cs="Times New Roman"/>
          <w:lang w:val="en-GB" w:eastAsia="zh-CN"/>
        </w:rPr>
        <w:t>? One company</w:t>
      </w:r>
      <w:r w:rsidRPr="001706F3">
        <w:rPr>
          <w:rFonts w:cs="Times New Roman"/>
          <w:lang w:val="en-GB" w:eastAsia="zh-CN"/>
        </w:rPr>
        <w:t xml:space="preserve"> suggest removing the second </w:t>
      </w:r>
      <w:r>
        <w:rPr>
          <w:rFonts w:cs="Times New Roman" w:hint="eastAsia"/>
          <w:szCs w:val="21"/>
        </w:rPr>
        <w:t>bullet</w:t>
      </w:r>
      <w:r>
        <w:rPr>
          <w:rFonts w:cs="Times New Roman"/>
          <w:szCs w:val="21"/>
        </w:rPr>
        <w:t xml:space="preserve"> </w:t>
      </w:r>
      <w:r w:rsidRPr="001706F3">
        <w:rPr>
          <w:rFonts w:cs="Times New Roman"/>
          <w:lang w:val="en-GB" w:eastAsia="zh-CN"/>
        </w:rPr>
        <w:t>in the working assumption if DCI format 2_2 does not support absolute TPC.</w:t>
      </w:r>
    </w:p>
    <w:p w14:paraId="4570ADC7" w14:textId="2C9B9F35" w:rsidR="004C468A" w:rsidRPr="004C468A" w:rsidRDefault="004C468A" w:rsidP="00670E8A">
      <w:pPr>
        <w:widowControl w:val="0"/>
        <w:snapToGrid w:val="0"/>
        <w:spacing w:beforeLines="100" w:before="240" w:afterLines="50"/>
        <w:ind w:leftChars="150" w:left="330"/>
        <w:jc w:val="both"/>
        <w:rPr>
          <w:rFonts w:cs="Times New Roman"/>
          <w:lang w:eastAsia="zh-CN"/>
        </w:rPr>
      </w:pPr>
      <w:r>
        <w:rPr>
          <w:rFonts w:cs="Times New Roman"/>
          <w:lang w:eastAsia="zh-CN"/>
        </w:rPr>
        <w:t>T</w:t>
      </w:r>
      <w:r w:rsidRPr="004C468A">
        <w:rPr>
          <w:rFonts w:cs="Times New Roman"/>
          <w:lang w:eastAsia="zh-CN"/>
        </w:rPr>
        <w:t>he majority think absolute TPC commands is supported for DCI format 2_2</w:t>
      </w:r>
      <w:r w:rsidRPr="004C468A">
        <w:rPr>
          <w:rFonts w:cs="Times New Roman" w:hint="eastAsia"/>
          <w:lang w:eastAsia="zh-CN"/>
        </w:rPr>
        <w:t>.</w:t>
      </w:r>
      <w:r w:rsidR="00D94CB0">
        <w:rPr>
          <w:rFonts w:cs="Times New Roman"/>
          <w:lang w:eastAsia="zh-CN"/>
        </w:rPr>
        <w:t xml:space="preserve"> We also think so</w:t>
      </w:r>
      <w:r w:rsidR="008E2978">
        <w:rPr>
          <w:rFonts w:cs="Times New Roman"/>
          <w:lang w:eastAsia="zh-CN"/>
        </w:rPr>
        <w:t xml:space="preserve"> since </w:t>
      </w:r>
      <w:r w:rsidR="008E2978">
        <w:rPr>
          <w:rFonts w:eastAsia="Malgun Gothic" w:cs="Times New Roman" w:hint="eastAsia"/>
          <w:bCs/>
          <w:lang w:val="en-GB" w:eastAsia="ko-KR"/>
        </w:rPr>
        <w:t xml:space="preserve">whether absolute TPC or accumulated TPC is applied is up to </w:t>
      </w:r>
      <w:r w:rsidR="008E2978" w:rsidRPr="008E2978">
        <w:rPr>
          <w:rFonts w:eastAsia="Malgun Gothic" w:cs="Times New Roman"/>
          <w:bCs/>
          <w:lang w:val="en-GB" w:eastAsia="ko-KR"/>
        </w:rPr>
        <w:t>tpc-Accumulation</w:t>
      </w:r>
      <w:r w:rsidR="00D94CB0">
        <w:rPr>
          <w:rFonts w:cs="Times New Roman"/>
          <w:lang w:eastAsia="zh-CN"/>
        </w:rPr>
        <w:t xml:space="preserve">, and suggest </w:t>
      </w:r>
      <w:r w:rsidR="00D94CB0" w:rsidRPr="00D94CB0">
        <w:rPr>
          <w:rFonts w:cs="Times New Roman"/>
          <w:lang w:eastAsia="zh-CN"/>
        </w:rPr>
        <w:t xml:space="preserve">keeping </w:t>
      </w:r>
      <w:r w:rsidR="00D94CB0">
        <w:rPr>
          <w:rFonts w:cs="Times New Roman"/>
          <w:lang w:eastAsia="zh-CN"/>
        </w:rPr>
        <w:t>the second bullet in the working assumption</w:t>
      </w:r>
      <w:r w:rsidR="00F31C5A">
        <w:rPr>
          <w:rFonts w:cs="Times New Roman"/>
          <w:lang w:eastAsia="zh-CN"/>
        </w:rPr>
        <w:t xml:space="preserve"> and removing FFS</w:t>
      </w:r>
      <w:r w:rsidR="00D94CB0">
        <w:rPr>
          <w:rFonts w:cs="Times New Roman" w:hint="eastAsia"/>
          <w:lang w:eastAsia="zh-CN"/>
        </w:rPr>
        <w:t>.</w:t>
      </w:r>
    </w:p>
    <w:p w14:paraId="171A6073" w14:textId="5BD90A24" w:rsidR="00CE774F" w:rsidRPr="000054EA" w:rsidRDefault="008274A2" w:rsidP="00670E8A">
      <w:pPr>
        <w:pStyle w:val="a5"/>
        <w:numPr>
          <w:ilvl w:val="0"/>
          <w:numId w:val="9"/>
        </w:numPr>
        <w:snapToGrid w:val="0"/>
        <w:spacing w:beforeLines="100" w:before="240" w:afterLines="50"/>
        <w:contextualSpacing w:val="0"/>
        <w:jc w:val="both"/>
        <w:rPr>
          <w:rFonts w:cs="Times New Roman"/>
          <w:szCs w:val="21"/>
          <w:lang w:val="en-GB"/>
        </w:rPr>
      </w:pPr>
      <w:r>
        <w:rPr>
          <w:rFonts w:cs="Times New Roman"/>
        </w:rPr>
        <w:t xml:space="preserve">For the </w:t>
      </w:r>
      <w:r w:rsidRPr="008274A2">
        <w:rPr>
          <w:rFonts w:cs="Times New Roman"/>
        </w:rPr>
        <w:t xml:space="preserve">definition of </w:t>
      </w:r>
      <m:oMath>
        <m:sSub>
          <m:sSubPr>
            <m:ctrlPr>
              <w:rPr>
                <w:rFonts w:ascii="Cambria Math" w:hAnsi="Cambria Math" w:cs="Times New Roman"/>
                <w:color w:val="000000"/>
                <w:sz w:val="21"/>
                <w:szCs w:val="21"/>
              </w:rPr>
            </m:ctrlPr>
          </m:sSubPr>
          <m:e>
            <m:r>
              <w:rPr>
                <w:rFonts w:ascii="Cambria Math" w:hAnsi="Cambria Math" w:cs="Times New Roman"/>
                <w:color w:val="000000"/>
                <w:sz w:val="21"/>
                <w:szCs w:val="21"/>
              </w:rPr>
              <m:t>K</m:t>
            </m:r>
          </m:e>
          <m:sub>
            <m:r>
              <w:rPr>
                <w:rFonts w:ascii="Cambria Math" w:hAnsi="Cambria Math" w:cs="Times New Roman"/>
                <w:color w:val="000000"/>
                <w:sz w:val="21"/>
                <w:szCs w:val="21"/>
                <w:lang w:eastAsia="zh-CN"/>
              </w:rPr>
              <m:t>PUSCH</m:t>
            </m:r>
          </m:sub>
        </m:sSub>
        <m:d>
          <m:dPr>
            <m:ctrlPr>
              <w:rPr>
                <w:rFonts w:ascii="Cambria Math" w:hAnsi="Cambria Math" w:cs="Times New Roman"/>
                <w:i/>
                <w:color w:val="000000"/>
                <w:sz w:val="21"/>
                <w:szCs w:val="21"/>
              </w:rPr>
            </m:ctrlPr>
          </m:dPr>
          <m:e>
            <m:r>
              <w:rPr>
                <w:rFonts w:ascii="Cambria Math" w:hAnsi="Cambria Math" w:cs="Times New Roman"/>
                <w:color w:val="000000"/>
                <w:sz w:val="21"/>
                <w:szCs w:val="21"/>
              </w:rPr>
              <m:t>i</m:t>
            </m:r>
          </m:e>
        </m:d>
      </m:oMath>
      <w:r w:rsidR="00892217">
        <w:rPr>
          <w:rFonts w:cs="Times New Roman" w:hint="eastAsia"/>
          <w:color w:val="000000"/>
          <w:sz w:val="21"/>
          <w:szCs w:val="21"/>
          <w:lang w:eastAsia="zh-CN"/>
        </w:rPr>
        <w:t xml:space="preserve"> </w:t>
      </w:r>
      <w:r w:rsidRPr="008274A2">
        <w:rPr>
          <w:rFonts w:cs="Times New Roman"/>
        </w:rPr>
        <w:t>for DG-PUSCH in TS 38.214 for Rel-15/16</w:t>
      </w:r>
      <w:r w:rsidR="000054EA">
        <w:rPr>
          <w:rFonts w:cs="Times New Roman"/>
        </w:rPr>
        <w:t xml:space="preserve">, we think </w:t>
      </w:r>
      <w:r w:rsidR="000054EA" w:rsidRPr="000054EA">
        <w:rPr>
          <w:rFonts w:cs="Times New Roman"/>
          <w:bCs/>
          <w:color w:val="000000"/>
          <w:sz w:val="21"/>
          <w:szCs w:val="21"/>
        </w:rPr>
        <w:t>interpretation 1</w:t>
      </w:r>
      <w:r w:rsidR="009752C1">
        <w:rPr>
          <w:rFonts w:cs="Times New Roman"/>
          <w:bCs/>
          <w:color w:val="000000"/>
          <w:sz w:val="21"/>
          <w:szCs w:val="21"/>
        </w:rPr>
        <w:t xml:space="preserve"> in </w:t>
      </w:r>
      <w:r w:rsidR="000054EA" w:rsidRPr="000054EA">
        <w:rPr>
          <w:rFonts w:cs="Times New Roman"/>
          <w:bCs/>
          <w:color w:val="000000"/>
          <w:sz w:val="21"/>
          <w:szCs w:val="21"/>
        </w:rPr>
        <w:t>[</w:t>
      </w:r>
      <w:r w:rsidR="009752C1">
        <w:rPr>
          <w:rFonts w:cs="Times New Roman"/>
          <w:bCs/>
          <w:color w:val="000000"/>
          <w:sz w:val="21"/>
          <w:szCs w:val="21"/>
        </w:rPr>
        <w:t>2</w:t>
      </w:r>
      <w:r w:rsidR="000054EA" w:rsidRPr="000054EA">
        <w:rPr>
          <w:rFonts w:cs="Times New Roman"/>
          <w:bCs/>
          <w:color w:val="000000"/>
          <w:sz w:val="21"/>
          <w:szCs w:val="21"/>
        </w:rPr>
        <w:t>] is fine.</w:t>
      </w:r>
    </w:p>
    <w:p w14:paraId="4F4E4F2B" w14:textId="1CD6F429" w:rsidR="000054EA" w:rsidRDefault="000054EA" w:rsidP="00670E8A">
      <w:pPr>
        <w:pStyle w:val="a5"/>
        <w:snapToGrid w:val="0"/>
        <w:spacing w:beforeLines="100" w:before="240" w:afterLines="50"/>
        <w:ind w:leftChars="150" w:left="330"/>
        <w:contextualSpacing w:val="0"/>
        <w:jc w:val="both"/>
        <w:rPr>
          <w:rFonts w:ascii="Gulim" w:eastAsia="Gulim" w:hAnsi="Gulim"/>
          <w:color w:val="000000"/>
        </w:rPr>
      </w:pPr>
      <w:r>
        <w:rPr>
          <w:rFonts w:cs="Times New Roman"/>
          <w:b/>
          <w:bCs/>
          <w:color w:val="000000"/>
          <w:sz w:val="21"/>
          <w:szCs w:val="21"/>
          <w:u w:val="single"/>
        </w:rPr>
        <w:t>Interpretation 1:</w:t>
      </w:r>
      <w:r>
        <w:rPr>
          <w:rFonts w:cs="Times New Roman"/>
          <w:color w:val="000000"/>
          <w:sz w:val="21"/>
          <w:szCs w:val="21"/>
        </w:rPr>
        <w:t xml:space="preserve"> </w:t>
      </w:r>
      <m:oMath>
        <m:sSub>
          <m:sSubPr>
            <m:ctrlPr>
              <w:rPr>
                <w:rFonts w:ascii="Cambria Math" w:hAnsi="Cambria Math" w:cs="Times New Roman"/>
                <w:color w:val="000000"/>
                <w:sz w:val="21"/>
                <w:szCs w:val="21"/>
              </w:rPr>
            </m:ctrlPr>
          </m:sSubPr>
          <m:e>
            <m:r>
              <w:rPr>
                <w:rFonts w:ascii="Cambria Math" w:hAnsi="Cambria Math" w:cs="Times New Roman"/>
                <w:color w:val="000000"/>
                <w:sz w:val="21"/>
                <w:szCs w:val="21"/>
              </w:rPr>
              <m:t>K</m:t>
            </m:r>
          </m:e>
          <m:sub>
            <m:r>
              <w:rPr>
                <w:rFonts w:ascii="Cambria Math" w:hAnsi="Cambria Math" w:cs="Times New Roman"/>
                <w:color w:val="000000"/>
                <w:sz w:val="21"/>
                <w:szCs w:val="21"/>
                <w:lang w:eastAsia="zh-CN"/>
              </w:rPr>
              <m:t>PUSCH</m:t>
            </m:r>
          </m:sub>
        </m:sSub>
        <m:r>
          <w:rPr>
            <w:rFonts w:ascii="Cambria Math" w:hAnsi="Cambria Math" w:cs="Times New Roman"/>
            <w:color w:val="000000"/>
            <w:sz w:val="21"/>
            <w:szCs w:val="21"/>
          </w:rPr>
          <m:t>(i)</m:t>
        </m:r>
      </m:oMath>
      <w:r>
        <w:rPr>
          <w:rFonts w:cs="Times New Roman"/>
          <w:color w:val="000000"/>
          <w:sz w:val="21"/>
          <w:szCs w:val="21"/>
        </w:rPr>
        <w:t xml:space="preserve"> is defined as the number of OFDM symbols after a last symbol of a corresponding PDCCH reception and before a first symbol of the PUSCH transmission occasion i. With this interpretation, value of </w:t>
      </w:r>
      <m:oMath>
        <m:sSub>
          <m:sSubPr>
            <m:ctrlPr>
              <w:rPr>
                <w:rFonts w:ascii="Cambria Math" w:hAnsi="Cambria Math" w:cs="Times New Roman"/>
                <w:color w:val="000000"/>
                <w:sz w:val="21"/>
                <w:szCs w:val="21"/>
              </w:rPr>
            </m:ctrlPr>
          </m:sSubPr>
          <m:e>
            <m:r>
              <w:rPr>
                <w:rFonts w:ascii="Cambria Math" w:hAnsi="Cambria Math" w:cs="Times New Roman"/>
                <w:color w:val="000000"/>
                <w:sz w:val="21"/>
                <w:szCs w:val="21"/>
              </w:rPr>
              <m:t>K</m:t>
            </m:r>
          </m:e>
          <m:sub>
            <m:r>
              <w:rPr>
                <w:rFonts w:ascii="Cambria Math" w:hAnsi="Cambria Math" w:cs="Times New Roman"/>
                <w:color w:val="000000"/>
                <w:sz w:val="21"/>
                <w:szCs w:val="21"/>
                <w:lang w:eastAsia="zh-CN"/>
              </w:rPr>
              <m:t>PUSCH</m:t>
            </m:r>
          </m:sub>
        </m:sSub>
        <m:r>
          <w:rPr>
            <w:rFonts w:ascii="Cambria Math" w:hAnsi="Cambria Math" w:cs="Times New Roman"/>
            <w:color w:val="000000"/>
            <w:sz w:val="21"/>
            <w:szCs w:val="21"/>
          </w:rPr>
          <m:t>(i)</m:t>
        </m:r>
      </m:oMath>
      <w:r w:rsidR="005F5D63">
        <w:rPr>
          <w:rFonts w:cs="Times New Roman"/>
          <w:color w:val="000000"/>
          <w:sz w:val="21"/>
          <w:szCs w:val="21"/>
        </w:rPr>
        <w:t xml:space="preserve"> </w:t>
      </w:r>
      <w:r>
        <w:rPr>
          <w:rFonts w:cs="Times New Roman"/>
          <w:color w:val="000000"/>
          <w:sz w:val="21"/>
          <w:szCs w:val="21"/>
        </w:rPr>
        <w:t xml:space="preserve"> for a PUSCH transmission occasion is different from the one for another PUSCH transmission occasion among the same set of PUSCH repetitions for a TB.</w:t>
      </w:r>
    </w:p>
    <w:p w14:paraId="69F2D339" w14:textId="3D42B53B" w:rsidR="00CE774F" w:rsidRPr="00136A4F" w:rsidRDefault="001C750F" w:rsidP="00670E8A">
      <w:pPr>
        <w:widowControl w:val="0"/>
        <w:snapToGrid w:val="0"/>
        <w:spacing w:beforeLines="100" w:before="240" w:afterLines="50"/>
        <w:jc w:val="both"/>
        <w:rPr>
          <w:rFonts w:cs="Times New Roman"/>
          <w:i/>
          <w:lang w:eastAsia="zh-CN"/>
        </w:rPr>
      </w:pPr>
      <w:r w:rsidRPr="00136A4F">
        <w:rPr>
          <w:rFonts w:cs="Times New Roman"/>
          <w:b/>
          <w:i/>
          <w:lang w:eastAsia="zh-CN"/>
        </w:rPr>
        <w:t xml:space="preserve">Proposal </w:t>
      </w:r>
      <w:r w:rsidR="000054EA" w:rsidRPr="00136A4F">
        <w:rPr>
          <w:rFonts w:cs="Times New Roman"/>
          <w:b/>
          <w:i/>
          <w:lang w:eastAsia="zh-CN"/>
        </w:rPr>
        <w:t>3</w:t>
      </w:r>
      <w:r w:rsidR="00CE774F" w:rsidRPr="00136A4F">
        <w:rPr>
          <w:rFonts w:cs="Times New Roman"/>
          <w:b/>
          <w:i/>
          <w:lang w:eastAsia="zh-CN"/>
        </w:rPr>
        <w:t xml:space="preserve">: </w:t>
      </w:r>
      <w:r w:rsidR="000054EA" w:rsidRPr="00136A4F">
        <w:rPr>
          <w:rFonts w:cs="Times New Roman"/>
          <w:i/>
          <w:lang w:eastAsia="zh-CN"/>
        </w:rPr>
        <w:t xml:space="preserve">Confirm the working assumption </w:t>
      </w:r>
      <w:r w:rsidR="000E5FDF" w:rsidRPr="00136A4F">
        <w:rPr>
          <w:rFonts w:cs="Times New Roman"/>
          <w:i/>
          <w:lang w:eastAsia="zh-CN"/>
        </w:rPr>
        <w:t>of TPC command</w:t>
      </w:r>
      <w:r w:rsidR="00497774" w:rsidRPr="00136A4F">
        <w:rPr>
          <w:rFonts w:cs="Times New Roman"/>
          <w:i/>
          <w:lang w:eastAsia="zh-CN"/>
        </w:rPr>
        <w:t>s</w:t>
      </w:r>
      <w:r w:rsidR="000E5FDF" w:rsidRPr="00136A4F">
        <w:rPr>
          <w:rFonts w:cs="Times New Roman"/>
          <w:i/>
          <w:lang w:eastAsia="zh-CN"/>
        </w:rPr>
        <w:t xml:space="preserve"> </w:t>
      </w:r>
      <w:r w:rsidR="000054EA" w:rsidRPr="00136A4F">
        <w:rPr>
          <w:rFonts w:cs="Times New Roman"/>
          <w:i/>
          <w:lang w:eastAsia="zh-CN"/>
        </w:rPr>
        <w:t>with removing FFS.</w:t>
      </w:r>
    </w:p>
    <w:p w14:paraId="19D6A994" w14:textId="7893BB2D" w:rsidR="00A557A0" w:rsidRPr="001C750F" w:rsidRDefault="00A557A0" w:rsidP="002176FE">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1C750F">
        <w:rPr>
          <w:rFonts w:ascii="Times New Roman" w:eastAsia="黑体" w:hAnsi="Times New Roman" w:cs="Times New Roman"/>
          <w:b/>
          <w:bCs/>
          <w:color w:val="auto"/>
          <w:sz w:val="22"/>
          <w:szCs w:val="22"/>
        </w:rPr>
        <w:t>Conclusion</w:t>
      </w:r>
    </w:p>
    <w:p w14:paraId="2084CCFA" w14:textId="5AC384C4" w:rsidR="001C750F" w:rsidRPr="001C750F" w:rsidRDefault="00A557A0" w:rsidP="00670E8A">
      <w:pPr>
        <w:snapToGrid w:val="0"/>
        <w:spacing w:beforeLines="100" w:before="240" w:afterLines="50"/>
        <w:jc w:val="both"/>
        <w:rPr>
          <w:rFonts w:eastAsia="Calibri" w:cs="Times New Roman"/>
        </w:rPr>
      </w:pPr>
      <w:r w:rsidRPr="001C750F">
        <w:rPr>
          <w:rFonts w:eastAsia="Calibri" w:cs="Times New Roman"/>
        </w:rPr>
        <w:t>In this contribution</w:t>
      </w:r>
      <w:r w:rsidR="001C750F" w:rsidRPr="001C750F">
        <w:rPr>
          <w:rFonts w:eastAsia="Calibri" w:cs="Times New Roman"/>
        </w:rPr>
        <w:t>,</w:t>
      </w:r>
      <w:r w:rsidRPr="001C750F">
        <w:rPr>
          <w:rFonts w:eastAsia="Calibri" w:cs="Times New Roman"/>
        </w:rPr>
        <w:t xml:space="preserve"> the following proposals have been made:</w:t>
      </w:r>
    </w:p>
    <w:p w14:paraId="3ACB4DAA" w14:textId="77777777" w:rsidR="000054EA" w:rsidRPr="00670E8A" w:rsidRDefault="000054EA" w:rsidP="00670E8A">
      <w:pPr>
        <w:snapToGrid w:val="0"/>
        <w:spacing w:beforeLines="100" w:before="240" w:afterLines="50"/>
        <w:jc w:val="both"/>
        <w:rPr>
          <w:rFonts w:cs="Times New Roman"/>
          <w:b/>
          <w:i/>
          <w:lang w:val="en-GB" w:eastAsia="zh-CN"/>
        </w:rPr>
      </w:pPr>
      <w:r w:rsidRPr="00670E8A">
        <w:rPr>
          <w:rFonts w:cs="Times New Roman" w:hint="eastAsia"/>
          <w:b/>
          <w:i/>
          <w:lang w:val="en-GB" w:eastAsia="zh-CN"/>
        </w:rPr>
        <w:t>P</w:t>
      </w:r>
      <w:r w:rsidRPr="00670E8A">
        <w:rPr>
          <w:rFonts w:cs="Times New Roman"/>
          <w:b/>
          <w:i/>
          <w:lang w:val="en-GB" w:eastAsia="zh-CN"/>
        </w:rPr>
        <w:t xml:space="preserve">roposal 1: </w:t>
      </w:r>
      <w:r w:rsidRPr="00670E8A">
        <w:rPr>
          <w:rFonts w:cs="Times New Roman" w:hint="eastAsia"/>
          <w:i/>
          <w:lang w:eastAsia="zh-CN"/>
        </w:rPr>
        <w:t>I</w:t>
      </w:r>
      <w:r w:rsidRPr="00670E8A">
        <w:rPr>
          <w:rFonts w:cs="Times New Roman"/>
          <w:i/>
          <w:lang w:eastAsia="zh-CN"/>
        </w:rPr>
        <w:t xml:space="preserve">f a For UE not capable of restarting DM-RS bundling, a new </w:t>
      </w:r>
      <w:r w:rsidRPr="00670E8A">
        <w:rPr>
          <w:rFonts w:eastAsia="宋体"/>
          <w:i/>
          <w:sz w:val="21"/>
          <w:szCs w:val="21"/>
          <w:lang w:eastAsia="zh-CN"/>
        </w:rPr>
        <w:t xml:space="preserve">actual TDW is created after a semi-static event no matter there is </w:t>
      </w:r>
      <w:r w:rsidRPr="00670E8A">
        <w:rPr>
          <w:rFonts w:cs="Times New Roman"/>
          <w:bCs/>
          <w:i/>
          <w:lang w:val="en-GB"/>
        </w:rPr>
        <w:t>a dynamic event overlapping with the semi-static event or before the semi-static event</w:t>
      </w:r>
      <w:r w:rsidRPr="00670E8A">
        <w:rPr>
          <w:rFonts w:cs="Times New Roman"/>
          <w:i/>
          <w:lang w:val="en-GB" w:eastAsia="zh-CN"/>
        </w:rPr>
        <w:t>.</w:t>
      </w:r>
    </w:p>
    <w:p w14:paraId="0E8CABCE" w14:textId="77777777" w:rsidR="000054EA" w:rsidRPr="00670E8A" w:rsidRDefault="000054EA" w:rsidP="00670E8A">
      <w:pPr>
        <w:snapToGrid w:val="0"/>
        <w:spacing w:beforeLines="100" w:before="240" w:afterLines="50"/>
        <w:jc w:val="both"/>
        <w:rPr>
          <w:rFonts w:cs="Times New Roman"/>
          <w:b/>
          <w:i/>
          <w:lang w:val="en-GB" w:eastAsia="zh-CN"/>
        </w:rPr>
      </w:pPr>
      <w:r w:rsidRPr="00670E8A">
        <w:rPr>
          <w:rFonts w:cs="Times New Roman" w:hint="eastAsia"/>
          <w:b/>
          <w:i/>
          <w:lang w:val="en-GB" w:eastAsia="zh-CN"/>
        </w:rPr>
        <w:t>P</w:t>
      </w:r>
      <w:r w:rsidRPr="00670E8A">
        <w:rPr>
          <w:rFonts w:cs="Times New Roman"/>
          <w:b/>
          <w:i/>
          <w:lang w:val="en-GB" w:eastAsia="zh-CN"/>
        </w:rPr>
        <w:t xml:space="preserve">roposal 2: </w:t>
      </w:r>
      <w:r w:rsidRPr="00670E8A">
        <w:rPr>
          <w:rFonts w:cs="Times New Roman"/>
          <w:i/>
          <w:color w:val="000000"/>
          <w:sz w:val="21"/>
          <w:szCs w:val="21"/>
          <w:lang w:val="en-GB"/>
        </w:rPr>
        <w:t>F</w:t>
      </w:r>
      <w:r w:rsidRPr="00670E8A">
        <w:rPr>
          <w:rFonts w:cs="Times New Roman"/>
          <w:i/>
          <w:color w:val="000000"/>
          <w:sz w:val="21"/>
          <w:szCs w:val="21"/>
        </w:rPr>
        <w:t xml:space="preserve">or HD-FDD RedCap UEs configured with DMRS bundling, an event is constituted for a case where the gap between two consecutive PUSCH repetitions overlaps with any symbol of </w:t>
      </w:r>
      <w:r w:rsidRPr="00670E8A">
        <w:rPr>
          <w:rFonts w:cs="Times New Roman"/>
          <w:i/>
          <w:sz w:val="21"/>
          <w:szCs w:val="21"/>
          <w:lang w:val="en-GB"/>
        </w:rPr>
        <w:t>downlink reception or downlink monitoring</w:t>
      </w:r>
      <w:r w:rsidRPr="00670E8A">
        <w:rPr>
          <w:rFonts w:cs="Times New Roman" w:hint="eastAsia"/>
          <w:i/>
          <w:sz w:val="21"/>
          <w:szCs w:val="21"/>
          <w:lang w:val="en-GB" w:eastAsia="zh-CN"/>
        </w:rPr>
        <w:t>.</w:t>
      </w:r>
    </w:p>
    <w:p w14:paraId="4FC27F48" w14:textId="2AD4B579" w:rsidR="000054EA" w:rsidRPr="00670E8A" w:rsidRDefault="000054EA" w:rsidP="00670E8A">
      <w:pPr>
        <w:widowControl w:val="0"/>
        <w:snapToGrid w:val="0"/>
        <w:spacing w:beforeLines="100" w:before="240" w:afterLines="50"/>
        <w:jc w:val="both"/>
        <w:rPr>
          <w:rFonts w:cs="Times New Roman"/>
          <w:i/>
          <w:lang w:eastAsia="zh-CN"/>
        </w:rPr>
      </w:pPr>
      <w:r w:rsidRPr="00670E8A">
        <w:rPr>
          <w:rFonts w:cs="Times New Roman"/>
          <w:b/>
          <w:i/>
          <w:lang w:eastAsia="zh-CN"/>
        </w:rPr>
        <w:t xml:space="preserve">Proposal 3: </w:t>
      </w:r>
      <w:r w:rsidRPr="00670E8A">
        <w:rPr>
          <w:rFonts w:cs="Times New Roman"/>
          <w:i/>
          <w:lang w:eastAsia="zh-CN"/>
        </w:rPr>
        <w:t>Confirm the working assumption</w:t>
      </w:r>
      <w:r w:rsidR="000E5FDF" w:rsidRPr="00670E8A">
        <w:rPr>
          <w:rFonts w:cs="Times New Roman"/>
          <w:i/>
          <w:lang w:eastAsia="zh-CN"/>
        </w:rPr>
        <w:t xml:space="preserve"> of TPC command</w:t>
      </w:r>
      <w:r w:rsidR="00497774" w:rsidRPr="00670E8A">
        <w:rPr>
          <w:rFonts w:cs="Times New Roman"/>
          <w:i/>
          <w:lang w:eastAsia="zh-CN"/>
        </w:rPr>
        <w:t>s</w:t>
      </w:r>
      <w:r w:rsidRPr="00670E8A">
        <w:rPr>
          <w:rFonts w:cs="Times New Roman"/>
          <w:i/>
          <w:lang w:eastAsia="zh-CN"/>
        </w:rPr>
        <w:t xml:space="preserve"> with removing FFS.</w:t>
      </w:r>
    </w:p>
    <w:p w14:paraId="01F2922E" w14:textId="7AA47E63" w:rsidR="00A557A0" w:rsidRPr="001C750F" w:rsidRDefault="00A557A0" w:rsidP="008A791E">
      <w:pPr>
        <w:pStyle w:val="1"/>
        <w:keepNext w:val="0"/>
        <w:keepLines w:val="0"/>
        <w:widowControl w:val="0"/>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1C750F">
        <w:rPr>
          <w:rFonts w:ascii="Times New Roman" w:eastAsia="黑体" w:hAnsi="Times New Roman" w:cs="Times New Roman"/>
          <w:b/>
          <w:bCs/>
          <w:color w:val="auto"/>
          <w:sz w:val="22"/>
          <w:szCs w:val="22"/>
        </w:rPr>
        <w:t>References</w:t>
      </w:r>
    </w:p>
    <w:p w14:paraId="70E32438" w14:textId="7A9A0C7E" w:rsidR="58C13791" w:rsidRPr="001C750F" w:rsidRDefault="00A557A0" w:rsidP="00670E8A">
      <w:pPr>
        <w:snapToGrid w:val="0"/>
        <w:spacing w:before="240"/>
        <w:jc w:val="both"/>
        <w:rPr>
          <w:rFonts w:eastAsia="Calibri" w:cs="Times New Roman"/>
        </w:rPr>
      </w:pPr>
      <w:r w:rsidRPr="001C750F">
        <w:rPr>
          <w:rFonts w:eastAsia="Calibri" w:cs="Times New Roman"/>
        </w:rPr>
        <w:t xml:space="preserve">[1] </w:t>
      </w:r>
      <w:r w:rsidR="00B36C88" w:rsidRPr="001C750F">
        <w:rPr>
          <w:rFonts w:eastAsia="Calibri" w:cs="Times New Roman"/>
        </w:rPr>
        <w:t>3GPP RAN1 Chair’s Notes RAN1#10</w:t>
      </w:r>
      <w:r w:rsidR="001B109F">
        <w:rPr>
          <w:rFonts w:eastAsia="Calibri" w:cs="Times New Roman"/>
        </w:rPr>
        <w:t>7</w:t>
      </w:r>
      <w:r w:rsidR="00940530">
        <w:rPr>
          <w:rFonts w:eastAsia="Calibri" w:cs="Times New Roman"/>
        </w:rPr>
        <w:t>b</w:t>
      </w:r>
      <w:r w:rsidR="009A730B" w:rsidRPr="001C750F">
        <w:rPr>
          <w:rFonts w:eastAsia="Calibri" w:cs="Times New Roman"/>
        </w:rPr>
        <w:t>-e</w:t>
      </w:r>
    </w:p>
    <w:p w14:paraId="57C8F955" w14:textId="0192A065" w:rsidR="009A730B" w:rsidRPr="001C750F" w:rsidRDefault="009A730B" w:rsidP="00670E8A">
      <w:pPr>
        <w:snapToGrid w:val="0"/>
        <w:spacing w:before="240"/>
        <w:jc w:val="both"/>
        <w:rPr>
          <w:rFonts w:eastAsia="Calibri" w:cs="Times New Roman"/>
        </w:rPr>
      </w:pPr>
      <w:r w:rsidRPr="001C750F">
        <w:rPr>
          <w:rFonts w:eastAsia="Calibri" w:cs="Times New Roman"/>
        </w:rPr>
        <w:lastRenderedPageBreak/>
        <w:t xml:space="preserve">[2] </w:t>
      </w:r>
      <w:r w:rsidR="001B109F" w:rsidRPr="001B109F">
        <w:rPr>
          <w:rFonts w:eastAsia="Calibri" w:cs="Times New Roman"/>
        </w:rPr>
        <w:t>R1-2200790</w:t>
      </w:r>
      <w:r w:rsidRPr="001C750F">
        <w:rPr>
          <w:rFonts w:eastAsia="Calibri" w:cs="Times New Roman"/>
        </w:rPr>
        <w:t xml:space="preserve"> </w:t>
      </w:r>
      <w:r w:rsidR="001B109F">
        <w:rPr>
          <w:rFonts w:eastAsia="Calibri" w:cs="Times New Roman"/>
        </w:rPr>
        <w:t>“</w:t>
      </w:r>
      <w:r w:rsidRPr="001C750F">
        <w:rPr>
          <w:rFonts w:eastAsia="Calibri" w:cs="Times New Roman"/>
        </w:rPr>
        <w:t>Summary of email discussion on joint channel estimation for PUSCH</w:t>
      </w:r>
      <w:r w:rsidR="001B109F">
        <w:rPr>
          <w:rFonts w:eastAsia="Calibri" w:cs="Times New Roman"/>
        </w:rPr>
        <w:t>”</w:t>
      </w:r>
    </w:p>
    <w:p w14:paraId="44F1AC5C" w14:textId="33AEDD21" w:rsidR="00623BEC" w:rsidRDefault="00623BEC" w:rsidP="00670E8A">
      <w:pPr>
        <w:snapToGrid w:val="0"/>
        <w:spacing w:before="240"/>
        <w:jc w:val="both"/>
        <w:rPr>
          <w:rFonts w:eastAsia="Calibri" w:cs="Times New Roman"/>
        </w:rPr>
      </w:pPr>
      <w:r w:rsidRPr="001C750F">
        <w:rPr>
          <w:rFonts w:eastAsia="Calibri" w:cs="Times New Roman"/>
        </w:rPr>
        <w:t>[</w:t>
      </w:r>
      <w:r w:rsidR="001B109F">
        <w:rPr>
          <w:rFonts w:eastAsia="Calibri" w:cs="Times New Roman"/>
        </w:rPr>
        <w:t>3</w:t>
      </w:r>
      <w:r w:rsidRPr="001C750F">
        <w:rPr>
          <w:rFonts w:eastAsia="Calibri" w:cs="Times New Roman"/>
        </w:rPr>
        <w:t xml:space="preserve">] 3GPP </w:t>
      </w:r>
      <w:r>
        <w:rPr>
          <w:rFonts w:eastAsia="Calibri" w:cs="Times New Roman"/>
        </w:rPr>
        <w:t>TS 38.213, “</w:t>
      </w:r>
      <w:r w:rsidRPr="00623BEC">
        <w:rPr>
          <w:rFonts w:eastAsia="Calibri" w:cs="Times New Roman"/>
        </w:rPr>
        <w:t>NR;</w:t>
      </w:r>
      <w:r>
        <w:rPr>
          <w:rFonts w:eastAsia="Calibri" w:cs="Times New Roman"/>
        </w:rPr>
        <w:t xml:space="preserve"> </w:t>
      </w:r>
      <w:r w:rsidRPr="00623BEC">
        <w:rPr>
          <w:rFonts w:eastAsia="Calibri" w:cs="Times New Roman"/>
        </w:rPr>
        <w:t>Physical layer procedures for control</w:t>
      </w:r>
      <w:r>
        <w:rPr>
          <w:rFonts w:eastAsia="Calibri" w:cs="Times New Roman"/>
        </w:rPr>
        <w:t>”</w:t>
      </w:r>
    </w:p>
    <w:p w14:paraId="250BDCC2" w14:textId="49A398B4" w:rsidR="000445D0" w:rsidRPr="001C750F" w:rsidRDefault="000445D0" w:rsidP="00670E8A">
      <w:pPr>
        <w:snapToGrid w:val="0"/>
        <w:spacing w:before="240"/>
        <w:jc w:val="both"/>
        <w:rPr>
          <w:rFonts w:eastAsia="Calibri" w:cs="Times New Roman"/>
        </w:rPr>
      </w:pPr>
      <w:r w:rsidRPr="001C750F">
        <w:rPr>
          <w:rFonts w:eastAsia="Calibri" w:cs="Times New Roman"/>
        </w:rPr>
        <w:t>[</w:t>
      </w:r>
      <w:r>
        <w:rPr>
          <w:rFonts w:eastAsia="Calibri" w:cs="Times New Roman"/>
        </w:rPr>
        <w:t>4</w:t>
      </w:r>
      <w:r w:rsidRPr="001C750F">
        <w:rPr>
          <w:rFonts w:eastAsia="Calibri" w:cs="Times New Roman"/>
        </w:rPr>
        <w:t xml:space="preserve">] 3GPP </w:t>
      </w:r>
      <w:r>
        <w:rPr>
          <w:rFonts w:eastAsia="Calibri" w:cs="Times New Roman"/>
        </w:rPr>
        <w:t>TS 38.331, “</w:t>
      </w:r>
      <w:r w:rsidRPr="00623BEC">
        <w:rPr>
          <w:rFonts w:eastAsia="Calibri" w:cs="Times New Roman"/>
        </w:rPr>
        <w:t>NR;</w:t>
      </w:r>
      <w:r>
        <w:rPr>
          <w:rFonts w:eastAsia="Calibri" w:cs="Times New Roman"/>
        </w:rPr>
        <w:t xml:space="preserve"> </w:t>
      </w:r>
      <w:r w:rsidRPr="000445D0">
        <w:rPr>
          <w:rFonts w:eastAsia="Calibri" w:cs="Times New Roman"/>
        </w:rPr>
        <w:t>Radio Resource Control (RRC) protocol specification</w:t>
      </w:r>
      <w:r>
        <w:rPr>
          <w:rFonts w:eastAsia="Calibri" w:cs="Times New Roman"/>
        </w:rPr>
        <w:t>”</w:t>
      </w:r>
    </w:p>
    <w:p w14:paraId="72910AFF" w14:textId="3C061B79" w:rsidR="008300AF" w:rsidRPr="008300AF" w:rsidRDefault="00180F03" w:rsidP="00670E8A">
      <w:pPr>
        <w:snapToGrid w:val="0"/>
        <w:spacing w:before="240"/>
        <w:jc w:val="both"/>
        <w:rPr>
          <w:rFonts w:eastAsiaTheme="minorEastAsia" w:cs="Times New Roman"/>
          <w:lang w:eastAsia="zh-CN"/>
        </w:rPr>
      </w:pPr>
      <w:r>
        <w:rPr>
          <w:rFonts w:eastAsiaTheme="minorEastAsia" w:cs="Times New Roman"/>
          <w:lang w:eastAsia="zh-CN"/>
        </w:rPr>
        <w:t>[</w:t>
      </w:r>
      <w:r w:rsidR="00297784">
        <w:rPr>
          <w:rFonts w:eastAsiaTheme="minorEastAsia" w:cs="Times New Roman"/>
          <w:lang w:eastAsia="zh-CN"/>
        </w:rPr>
        <w:t>5</w:t>
      </w:r>
      <w:r w:rsidRPr="001B109F">
        <w:rPr>
          <w:rFonts w:eastAsiaTheme="minorEastAsia" w:cs="Times New Roman"/>
          <w:lang w:eastAsia="zh-CN"/>
        </w:rPr>
        <w:t>]</w:t>
      </w:r>
      <w:r w:rsidRPr="008300AF">
        <w:rPr>
          <w:rFonts w:eastAsiaTheme="minorEastAsia" w:cs="Times New Roman"/>
          <w:lang w:eastAsia="zh-CN"/>
        </w:rPr>
        <w:t xml:space="preserve"> </w:t>
      </w:r>
      <w:r w:rsidR="00C14BC7">
        <w:rPr>
          <w:rFonts w:eastAsiaTheme="minorEastAsia" w:cs="Times New Roman"/>
          <w:lang w:eastAsia="zh-CN"/>
        </w:rPr>
        <w:t xml:space="preserve">R4-2103393, </w:t>
      </w:r>
      <w:r w:rsidR="00C14BC7">
        <w:rPr>
          <w:rFonts w:eastAsiaTheme="minorEastAsia" w:cs="Times New Roman" w:hint="eastAsia"/>
          <w:lang w:eastAsia="zh-CN"/>
        </w:rPr>
        <w:t>“</w:t>
      </w:r>
      <w:r w:rsidR="00C14BC7" w:rsidRPr="00C14BC7">
        <w:rPr>
          <w:rFonts w:eastAsiaTheme="minorEastAsia" w:cs="Times New Roman"/>
          <w:lang w:eastAsia="zh-CN"/>
        </w:rPr>
        <w:t>Reply LS  on PUCCH and PUSCH repetition_v6</w:t>
      </w:r>
      <w:r w:rsidR="00C14BC7">
        <w:rPr>
          <w:rFonts w:eastAsiaTheme="minorEastAsia" w:cs="Times New Roman" w:hint="eastAsia"/>
          <w:lang w:eastAsia="zh-CN"/>
        </w:rPr>
        <w:t>”</w:t>
      </w:r>
    </w:p>
    <w:p w14:paraId="255F99D5" w14:textId="4510367E" w:rsidR="00297784" w:rsidRPr="00297784" w:rsidRDefault="00180F03" w:rsidP="00670E8A">
      <w:pPr>
        <w:snapToGrid w:val="0"/>
        <w:spacing w:before="240"/>
        <w:jc w:val="both"/>
        <w:rPr>
          <w:rFonts w:eastAsiaTheme="minorEastAsia" w:cs="Times New Roman"/>
          <w:lang w:eastAsia="zh-CN"/>
        </w:rPr>
      </w:pPr>
      <w:r>
        <w:rPr>
          <w:rFonts w:eastAsiaTheme="minorEastAsia" w:cs="Times New Roman"/>
          <w:lang w:eastAsia="zh-CN"/>
        </w:rPr>
        <w:t>[</w:t>
      </w:r>
      <w:r w:rsidR="00297784">
        <w:rPr>
          <w:rFonts w:eastAsiaTheme="minorEastAsia" w:cs="Times New Roman"/>
          <w:lang w:eastAsia="zh-CN"/>
        </w:rPr>
        <w:t>6</w:t>
      </w:r>
      <w:r w:rsidRPr="001B109F">
        <w:rPr>
          <w:rFonts w:eastAsiaTheme="minorEastAsia" w:cs="Times New Roman"/>
          <w:lang w:eastAsia="zh-CN"/>
        </w:rPr>
        <w:t>]</w:t>
      </w:r>
      <w:r w:rsidRPr="008300AF">
        <w:rPr>
          <w:rFonts w:eastAsiaTheme="minorEastAsia" w:cs="Times New Roman"/>
          <w:lang w:eastAsia="zh-CN"/>
        </w:rPr>
        <w:t xml:space="preserve"> </w:t>
      </w:r>
      <w:r w:rsidR="00C14BC7">
        <w:rPr>
          <w:rFonts w:eastAsiaTheme="minorEastAsia" w:cs="Times New Roman"/>
          <w:lang w:eastAsia="zh-CN"/>
        </w:rPr>
        <w:t>R4-2107</w:t>
      </w:r>
      <w:r w:rsidR="00C14BC7" w:rsidRPr="000732C8">
        <w:rPr>
          <w:rFonts w:eastAsiaTheme="minorEastAsia" w:cs="Times New Roman"/>
          <w:lang w:eastAsia="zh-CN"/>
        </w:rPr>
        <w:t>880,</w:t>
      </w:r>
      <w:r w:rsidR="00C14BC7" w:rsidRPr="000732C8">
        <w:rPr>
          <w:rFonts w:eastAsiaTheme="minorEastAsia" w:cs="Times New Roman" w:hint="eastAsia"/>
          <w:lang w:eastAsia="zh-CN"/>
        </w:rPr>
        <w:t xml:space="preserve"> </w:t>
      </w:r>
      <w:r w:rsidR="00C14BC7" w:rsidRPr="000732C8">
        <w:rPr>
          <w:rFonts w:eastAsiaTheme="minorEastAsia" w:cs="Times New Roman" w:hint="eastAsia"/>
          <w:lang w:eastAsia="zh-CN"/>
        </w:rPr>
        <w:t>“</w:t>
      </w:r>
      <w:r w:rsidR="00C14BC7" w:rsidRPr="00297784">
        <w:rPr>
          <w:rFonts w:eastAsiaTheme="minorEastAsia" w:cs="Times New Roman"/>
          <w:lang w:eastAsia="zh-CN"/>
        </w:rPr>
        <w:t>Reply LS on PUCCH and PUSCH repetition</w:t>
      </w:r>
      <w:r w:rsidR="00C14BC7" w:rsidRPr="000732C8">
        <w:rPr>
          <w:rFonts w:eastAsiaTheme="minorEastAsia" w:cs="Times New Roman" w:hint="eastAsia"/>
          <w:lang w:eastAsia="zh-CN"/>
        </w:rPr>
        <w:t>”</w:t>
      </w:r>
    </w:p>
    <w:sectPr w:rsidR="00297784" w:rsidRPr="00297784">
      <w:pgSz w:w="12240" w:h="15840"/>
      <w:pgMar w:top="1440" w:right="1440" w:bottom="1440" w:left="1440" w:header="720" w:footer="720" w:gutter="0"/>
      <w:cols w:space="720"/>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FA8495" w14:textId="77777777" w:rsidR="00C841D7" w:rsidRDefault="00C841D7" w:rsidP="00CA272E">
      <w:pPr>
        <w:spacing w:after="0"/>
      </w:pPr>
      <w:r>
        <w:separator/>
      </w:r>
    </w:p>
  </w:endnote>
  <w:endnote w:type="continuationSeparator" w:id="0">
    <w:p w14:paraId="5BC96ADB" w14:textId="77777777" w:rsidR="00C841D7" w:rsidRDefault="00C841D7" w:rsidP="00CA27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Roboto">
    <w:altName w:val="Arial"/>
    <w:charset w:val="00"/>
    <w:family w:val="auto"/>
    <w:pitch w:val="variable"/>
    <w:sig w:usb0="E0000AFF" w:usb1="5000217F" w:usb2="00000021"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ulim">
    <w:altName w:val="Malgun Gothic Semilight"/>
    <w:panose1 w:val="020B0600000101010101"/>
    <w:charset w:val="81"/>
    <w:family w:val="swiss"/>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9451E4" w14:textId="77777777" w:rsidR="00C841D7" w:rsidRDefault="00C841D7" w:rsidP="00CA272E">
      <w:pPr>
        <w:spacing w:after="0"/>
      </w:pPr>
      <w:r>
        <w:separator/>
      </w:r>
    </w:p>
  </w:footnote>
  <w:footnote w:type="continuationSeparator" w:id="0">
    <w:p w14:paraId="0B02C21A" w14:textId="77777777" w:rsidR="00C841D7" w:rsidRDefault="00C841D7" w:rsidP="00CA272E">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A477EF"/>
    <w:multiLevelType w:val="hybridMultilevel"/>
    <w:tmpl w:val="BE764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BE1EBC"/>
    <w:multiLevelType w:val="hybridMultilevel"/>
    <w:tmpl w:val="B91C0A10"/>
    <w:lvl w:ilvl="0" w:tplc="B4E64E3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4747E3B"/>
    <w:multiLevelType w:val="multilevel"/>
    <w:tmpl w:val="59C8DA6E"/>
    <w:lvl w:ilvl="0">
      <w:start w:val="1"/>
      <w:numFmt w:val="decimal"/>
      <w:lvlText w:val="%1."/>
      <w:lvlJc w:val="left"/>
      <w:pPr>
        <w:ind w:left="420" w:hanging="420"/>
      </w:pPr>
      <w:rPr>
        <w:b/>
        <w:color w:val="auto"/>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36B73E21"/>
    <w:multiLevelType w:val="hybridMultilevel"/>
    <w:tmpl w:val="75E8C4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125780"/>
    <w:multiLevelType w:val="hybridMultilevel"/>
    <w:tmpl w:val="64161712"/>
    <w:lvl w:ilvl="0" w:tplc="0E309C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6F1BBE"/>
    <w:multiLevelType w:val="hybridMultilevel"/>
    <w:tmpl w:val="16981108"/>
    <w:lvl w:ilvl="0" w:tplc="B91622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F184E1D"/>
    <w:multiLevelType w:val="hybridMultilevel"/>
    <w:tmpl w:val="6EBEE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35428A6"/>
    <w:multiLevelType w:val="hybridMultilevel"/>
    <w:tmpl w:val="2270A2AA"/>
    <w:lvl w:ilvl="0" w:tplc="E196BA82">
      <w:start w:val="1"/>
      <w:numFmt w:val="bullet"/>
      <w:lvlText w:val=""/>
      <w:lvlJc w:val="left"/>
      <w:pPr>
        <w:tabs>
          <w:tab w:val="num" w:pos="720"/>
        </w:tabs>
        <w:ind w:left="720" w:hanging="360"/>
      </w:pPr>
      <w:rPr>
        <w:rFonts w:ascii="Symbol" w:hAnsi="Symbol" w:hint="default"/>
      </w:rPr>
    </w:lvl>
    <w:lvl w:ilvl="1" w:tplc="9DF09830">
      <w:numFmt w:val="bullet"/>
      <w:lvlText w:val="o"/>
      <w:lvlJc w:val="left"/>
      <w:pPr>
        <w:tabs>
          <w:tab w:val="num" w:pos="1440"/>
        </w:tabs>
        <w:ind w:left="1440" w:hanging="360"/>
      </w:pPr>
      <w:rPr>
        <w:rFonts w:ascii="Courier New" w:hAnsi="Courier New" w:hint="default"/>
      </w:rPr>
    </w:lvl>
    <w:lvl w:ilvl="2" w:tplc="04906626">
      <w:numFmt w:val="bullet"/>
      <w:lvlText w:val=""/>
      <w:lvlJc w:val="left"/>
      <w:pPr>
        <w:tabs>
          <w:tab w:val="num" w:pos="2160"/>
        </w:tabs>
        <w:ind w:left="2160" w:hanging="360"/>
      </w:pPr>
      <w:rPr>
        <w:rFonts w:ascii="Wingdings" w:hAnsi="Wingdings" w:hint="default"/>
      </w:rPr>
    </w:lvl>
    <w:lvl w:ilvl="3" w:tplc="25BE4672" w:tentative="1">
      <w:start w:val="1"/>
      <w:numFmt w:val="bullet"/>
      <w:lvlText w:val=""/>
      <w:lvlJc w:val="left"/>
      <w:pPr>
        <w:tabs>
          <w:tab w:val="num" w:pos="2880"/>
        </w:tabs>
        <w:ind w:left="2880" w:hanging="360"/>
      </w:pPr>
      <w:rPr>
        <w:rFonts w:ascii="Symbol" w:hAnsi="Symbol" w:hint="default"/>
      </w:rPr>
    </w:lvl>
    <w:lvl w:ilvl="4" w:tplc="0BB45562" w:tentative="1">
      <w:start w:val="1"/>
      <w:numFmt w:val="bullet"/>
      <w:lvlText w:val=""/>
      <w:lvlJc w:val="left"/>
      <w:pPr>
        <w:tabs>
          <w:tab w:val="num" w:pos="3600"/>
        </w:tabs>
        <w:ind w:left="3600" w:hanging="360"/>
      </w:pPr>
      <w:rPr>
        <w:rFonts w:ascii="Symbol" w:hAnsi="Symbol" w:hint="default"/>
      </w:rPr>
    </w:lvl>
    <w:lvl w:ilvl="5" w:tplc="F7F867E6" w:tentative="1">
      <w:start w:val="1"/>
      <w:numFmt w:val="bullet"/>
      <w:lvlText w:val=""/>
      <w:lvlJc w:val="left"/>
      <w:pPr>
        <w:tabs>
          <w:tab w:val="num" w:pos="4320"/>
        </w:tabs>
        <w:ind w:left="4320" w:hanging="360"/>
      </w:pPr>
      <w:rPr>
        <w:rFonts w:ascii="Symbol" w:hAnsi="Symbol" w:hint="default"/>
      </w:rPr>
    </w:lvl>
    <w:lvl w:ilvl="6" w:tplc="5C9E76CC" w:tentative="1">
      <w:start w:val="1"/>
      <w:numFmt w:val="bullet"/>
      <w:lvlText w:val=""/>
      <w:lvlJc w:val="left"/>
      <w:pPr>
        <w:tabs>
          <w:tab w:val="num" w:pos="5040"/>
        </w:tabs>
        <w:ind w:left="5040" w:hanging="360"/>
      </w:pPr>
      <w:rPr>
        <w:rFonts w:ascii="Symbol" w:hAnsi="Symbol" w:hint="default"/>
      </w:rPr>
    </w:lvl>
    <w:lvl w:ilvl="7" w:tplc="F66AE416" w:tentative="1">
      <w:start w:val="1"/>
      <w:numFmt w:val="bullet"/>
      <w:lvlText w:val=""/>
      <w:lvlJc w:val="left"/>
      <w:pPr>
        <w:tabs>
          <w:tab w:val="num" w:pos="5760"/>
        </w:tabs>
        <w:ind w:left="5760" w:hanging="360"/>
      </w:pPr>
      <w:rPr>
        <w:rFonts w:ascii="Symbol" w:hAnsi="Symbol" w:hint="default"/>
      </w:rPr>
    </w:lvl>
    <w:lvl w:ilvl="8" w:tplc="CF769574" w:tentative="1">
      <w:start w:val="1"/>
      <w:numFmt w:val="bullet"/>
      <w:lvlText w:val=""/>
      <w:lvlJc w:val="left"/>
      <w:pPr>
        <w:tabs>
          <w:tab w:val="num" w:pos="6480"/>
        </w:tabs>
        <w:ind w:left="6480" w:hanging="360"/>
      </w:pPr>
      <w:rPr>
        <w:rFonts w:ascii="Symbol" w:hAnsi="Symbol" w:hint="default"/>
      </w:rPr>
    </w:lvl>
  </w:abstractNum>
  <w:num w:numId="1">
    <w:abstractNumId w:val="2"/>
  </w:num>
  <w:num w:numId="2">
    <w:abstractNumId w:val="4"/>
  </w:num>
  <w:num w:numId="3">
    <w:abstractNumId w:val="8"/>
  </w:num>
  <w:num w:numId="4">
    <w:abstractNumId w:val="3"/>
  </w:num>
  <w:num w:numId="5">
    <w:abstractNumId w:val="7"/>
  </w:num>
  <w:num w:numId="6">
    <w:abstractNumId w:val="6"/>
  </w:num>
  <w:num w:numId="7">
    <w:abstractNumId w:val="1"/>
  </w:num>
  <w:num w:numId="8">
    <w:abstractNumId w:val="0"/>
  </w:num>
  <w:num w:numId="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97"/>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8F1B29"/>
    <w:rsid w:val="00001D7E"/>
    <w:rsid w:val="0000259A"/>
    <w:rsid w:val="000054EA"/>
    <w:rsid w:val="00011985"/>
    <w:rsid w:val="000127C2"/>
    <w:rsid w:val="00020D17"/>
    <w:rsid w:val="00030605"/>
    <w:rsid w:val="000320A6"/>
    <w:rsid w:val="00032102"/>
    <w:rsid w:val="00041F48"/>
    <w:rsid w:val="0004329E"/>
    <w:rsid w:val="0004353B"/>
    <w:rsid w:val="000445D0"/>
    <w:rsid w:val="00044832"/>
    <w:rsid w:val="0004490D"/>
    <w:rsid w:val="00050E9C"/>
    <w:rsid w:val="000555F8"/>
    <w:rsid w:val="00060411"/>
    <w:rsid w:val="00061E02"/>
    <w:rsid w:val="00064D1C"/>
    <w:rsid w:val="00065889"/>
    <w:rsid w:val="00066C9B"/>
    <w:rsid w:val="00071229"/>
    <w:rsid w:val="0007190C"/>
    <w:rsid w:val="000732C8"/>
    <w:rsid w:val="00074709"/>
    <w:rsid w:val="00081472"/>
    <w:rsid w:val="00086CF3"/>
    <w:rsid w:val="00093AFD"/>
    <w:rsid w:val="000946D7"/>
    <w:rsid w:val="00097B64"/>
    <w:rsid w:val="000A0F64"/>
    <w:rsid w:val="000A4B90"/>
    <w:rsid w:val="000B2EAF"/>
    <w:rsid w:val="000B62DF"/>
    <w:rsid w:val="000D0EBE"/>
    <w:rsid w:val="000D1368"/>
    <w:rsid w:val="000D5516"/>
    <w:rsid w:val="000D7BD1"/>
    <w:rsid w:val="000E1240"/>
    <w:rsid w:val="000E3F7E"/>
    <w:rsid w:val="000E4DF5"/>
    <w:rsid w:val="000E5FDF"/>
    <w:rsid w:val="000E7196"/>
    <w:rsid w:val="000F1026"/>
    <w:rsid w:val="000F3668"/>
    <w:rsid w:val="001001EE"/>
    <w:rsid w:val="00101C7E"/>
    <w:rsid w:val="00102788"/>
    <w:rsid w:val="001031A6"/>
    <w:rsid w:val="00110A1C"/>
    <w:rsid w:val="00117DEA"/>
    <w:rsid w:val="00117FBA"/>
    <w:rsid w:val="00122B69"/>
    <w:rsid w:val="001337BA"/>
    <w:rsid w:val="00133847"/>
    <w:rsid w:val="0013493F"/>
    <w:rsid w:val="00134960"/>
    <w:rsid w:val="00136A4F"/>
    <w:rsid w:val="001407F2"/>
    <w:rsid w:val="0015024B"/>
    <w:rsid w:val="00163F21"/>
    <w:rsid w:val="0017018F"/>
    <w:rsid w:val="001706F3"/>
    <w:rsid w:val="0017077C"/>
    <w:rsid w:val="00175151"/>
    <w:rsid w:val="00180F03"/>
    <w:rsid w:val="00190CC7"/>
    <w:rsid w:val="001943DD"/>
    <w:rsid w:val="0019636B"/>
    <w:rsid w:val="001A5E1F"/>
    <w:rsid w:val="001B109F"/>
    <w:rsid w:val="001B7DCD"/>
    <w:rsid w:val="001C2797"/>
    <w:rsid w:val="001C2B9B"/>
    <w:rsid w:val="001C3C12"/>
    <w:rsid w:val="001C750F"/>
    <w:rsid w:val="001C7FE2"/>
    <w:rsid w:val="001D113B"/>
    <w:rsid w:val="001D1FFE"/>
    <w:rsid w:val="001E6711"/>
    <w:rsid w:val="001F3D53"/>
    <w:rsid w:val="001F546C"/>
    <w:rsid w:val="001F7221"/>
    <w:rsid w:val="002010DB"/>
    <w:rsid w:val="002043C6"/>
    <w:rsid w:val="002176FE"/>
    <w:rsid w:val="00222705"/>
    <w:rsid w:val="00225E37"/>
    <w:rsid w:val="002275DF"/>
    <w:rsid w:val="0023725D"/>
    <w:rsid w:val="0024082D"/>
    <w:rsid w:val="002421B1"/>
    <w:rsid w:val="0024246C"/>
    <w:rsid w:val="002426D8"/>
    <w:rsid w:val="00246018"/>
    <w:rsid w:val="002472E6"/>
    <w:rsid w:val="0024782E"/>
    <w:rsid w:val="00247E70"/>
    <w:rsid w:val="00251D1E"/>
    <w:rsid w:val="002526F7"/>
    <w:rsid w:val="00255689"/>
    <w:rsid w:val="002625EA"/>
    <w:rsid w:val="00267BDA"/>
    <w:rsid w:val="00270385"/>
    <w:rsid w:val="00271C84"/>
    <w:rsid w:val="00274757"/>
    <w:rsid w:val="00276C07"/>
    <w:rsid w:val="00276C9B"/>
    <w:rsid w:val="00283CEB"/>
    <w:rsid w:val="00285850"/>
    <w:rsid w:val="00285A49"/>
    <w:rsid w:val="002913AB"/>
    <w:rsid w:val="00294CB8"/>
    <w:rsid w:val="00297784"/>
    <w:rsid w:val="002A2461"/>
    <w:rsid w:val="002A35F7"/>
    <w:rsid w:val="002A3AD4"/>
    <w:rsid w:val="002A74FE"/>
    <w:rsid w:val="002B5C3C"/>
    <w:rsid w:val="002B5F91"/>
    <w:rsid w:val="002B7D40"/>
    <w:rsid w:val="002C6DF2"/>
    <w:rsid w:val="002D0E6D"/>
    <w:rsid w:val="002D235E"/>
    <w:rsid w:val="002E6658"/>
    <w:rsid w:val="002F0BD5"/>
    <w:rsid w:val="002F3959"/>
    <w:rsid w:val="002F5FB4"/>
    <w:rsid w:val="003003F6"/>
    <w:rsid w:val="00302F8E"/>
    <w:rsid w:val="00303F90"/>
    <w:rsid w:val="00310CB3"/>
    <w:rsid w:val="00311150"/>
    <w:rsid w:val="00313785"/>
    <w:rsid w:val="00313AC6"/>
    <w:rsid w:val="00320C73"/>
    <w:rsid w:val="00326C67"/>
    <w:rsid w:val="00333DAA"/>
    <w:rsid w:val="00351E69"/>
    <w:rsid w:val="003536FA"/>
    <w:rsid w:val="003549B4"/>
    <w:rsid w:val="00364C66"/>
    <w:rsid w:val="00370EBA"/>
    <w:rsid w:val="00371B8D"/>
    <w:rsid w:val="00373854"/>
    <w:rsid w:val="00374FFB"/>
    <w:rsid w:val="00382052"/>
    <w:rsid w:val="00383391"/>
    <w:rsid w:val="0038642C"/>
    <w:rsid w:val="003871D6"/>
    <w:rsid w:val="00387EEA"/>
    <w:rsid w:val="003A033B"/>
    <w:rsid w:val="003A4F21"/>
    <w:rsid w:val="003A5967"/>
    <w:rsid w:val="003B00A7"/>
    <w:rsid w:val="003B1781"/>
    <w:rsid w:val="003B5EA5"/>
    <w:rsid w:val="003C2D75"/>
    <w:rsid w:val="003C2FB6"/>
    <w:rsid w:val="003C6310"/>
    <w:rsid w:val="003C70D6"/>
    <w:rsid w:val="003C79E7"/>
    <w:rsid w:val="003F21CF"/>
    <w:rsid w:val="0041144E"/>
    <w:rsid w:val="004134FE"/>
    <w:rsid w:val="00426558"/>
    <w:rsid w:val="004314B1"/>
    <w:rsid w:val="00431775"/>
    <w:rsid w:val="004323B9"/>
    <w:rsid w:val="004510DB"/>
    <w:rsid w:val="00453C3A"/>
    <w:rsid w:val="00457E1C"/>
    <w:rsid w:val="00467944"/>
    <w:rsid w:val="00475833"/>
    <w:rsid w:val="00475E6D"/>
    <w:rsid w:val="00484A04"/>
    <w:rsid w:val="00485111"/>
    <w:rsid w:val="0048696C"/>
    <w:rsid w:val="00493BA3"/>
    <w:rsid w:val="00497774"/>
    <w:rsid w:val="004A22A9"/>
    <w:rsid w:val="004A3FB1"/>
    <w:rsid w:val="004A6784"/>
    <w:rsid w:val="004C1B10"/>
    <w:rsid w:val="004C2CEF"/>
    <w:rsid w:val="004C468A"/>
    <w:rsid w:val="004D4272"/>
    <w:rsid w:val="004F20B6"/>
    <w:rsid w:val="004F22AE"/>
    <w:rsid w:val="004F261C"/>
    <w:rsid w:val="004F5A97"/>
    <w:rsid w:val="004F7ACB"/>
    <w:rsid w:val="00500474"/>
    <w:rsid w:val="00502B0E"/>
    <w:rsid w:val="00503B2F"/>
    <w:rsid w:val="00506FD2"/>
    <w:rsid w:val="00510AC1"/>
    <w:rsid w:val="005129F5"/>
    <w:rsid w:val="00515CCA"/>
    <w:rsid w:val="00517946"/>
    <w:rsid w:val="005221EA"/>
    <w:rsid w:val="00523944"/>
    <w:rsid w:val="00527D7C"/>
    <w:rsid w:val="0053092D"/>
    <w:rsid w:val="00540DF7"/>
    <w:rsid w:val="00541442"/>
    <w:rsid w:val="0054346C"/>
    <w:rsid w:val="00543B4B"/>
    <w:rsid w:val="00544064"/>
    <w:rsid w:val="00545B03"/>
    <w:rsid w:val="00546D32"/>
    <w:rsid w:val="005524ED"/>
    <w:rsid w:val="00580C11"/>
    <w:rsid w:val="005912D1"/>
    <w:rsid w:val="005A0587"/>
    <w:rsid w:val="005A12D9"/>
    <w:rsid w:val="005A273E"/>
    <w:rsid w:val="005A2911"/>
    <w:rsid w:val="005A321E"/>
    <w:rsid w:val="005A3284"/>
    <w:rsid w:val="005A553C"/>
    <w:rsid w:val="005A5D47"/>
    <w:rsid w:val="005A7CAC"/>
    <w:rsid w:val="005B28B0"/>
    <w:rsid w:val="005C04C4"/>
    <w:rsid w:val="005C2715"/>
    <w:rsid w:val="005C655D"/>
    <w:rsid w:val="005C688B"/>
    <w:rsid w:val="005D151B"/>
    <w:rsid w:val="005D658A"/>
    <w:rsid w:val="005D7616"/>
    <w:rsid w:val="005E1419"/>
    <w:rsid w:val="005E7009"/>
    <w:rsid w:val="005F01F4"/>
    <w:rsid w:val="005F0362"/>
    <w:rsid w:val="005F5D63"/>
    <w:rsid w:val="00600E7B"/>
    <w:rsid w:val="00603D64"/>
    <w:rsid w:val="00603FA1"/>
    <w:rsid w:val="00606930"/>
    <w:rsid w:val="00606F0F"/>
    <w:rsid w:val="00610B6D"/>
    <w:rsid w:val="00611853"/>
    <w:rsid w:val="006206D8"/>
    <w:rsid w:val="00623BEC"/>
    <w:rsid w:val="00623DE1"/>
    <w:rsid w:val="006261AD"/>
    <w:rsid w:val="00627DFA"/>
    <w:rsid w:val="006304A7"/>
    <w:rsid w:val="00642923"/>
    <w:rsid w:val="0064389B"/>
    <w:rsid w:val="00645E2F"/>
    <w:rsid w:val="00655DF4"/>
    <w:rsid w:val="00670E8A"/>
    <w:rsid w:val="006711C4"/>
    <w:rsid w:val="0067254A"/>
    <w:rsid w:val="00674D30"/>
    <w:rsid w:val="006840E4"/>
    <w:rsid w:val="006855F1"/>
    <w:rsid w:val="00687335"/>
    <w:rsid w:val="006947E8"/>
    <w:rsid w:val="006A2BA2"/>
    <w:rsid w:val="006A3CE6"/>
    <w:rsid w:val="006A54BC"/>
    <w:rsid w:val="006B195F"/>
    <w:rsid w:val="006B3ECE"/>
    <w:rsid w:val="006B4A4A"/>
    <w:rsid w:val="006C2652"/>
    <w:rsid w:val="006C2FBE"/>
    <w:rsid w:val="006C3EDA"/>
    <w:rsid w:val="006C5C1E"/>
    <w:rsid w:val="006C63F1"/>
    <w:rsid w:val="006D33AF"/>
    <w:rsid w:val="006D3B49"/>
    <w:rsid w:val="006D52D9"/>
    <w:rsid w:val="006E1D8D"/>
    <w:rsid w:val="006E2FAA"/>
    <w:rsid w:val="006E3388"/>
    <w:rsid w:val="006F2EC4"/>
    <w:rsid w:val="006F72EF"/>
    <w:rsid w:val="00707CDD"/>
    <w:rsid w:val="007110EE"/>
    <w:rsid w:val="007309B9"/>
    <w:rsid w:val="00745E1C"/>
    <w:rsid w:val="00753D2C"/>
    <w:rsid w:val="0075535E"/>
    <w:rsid w:val="0075561C"/>
    <w:rsid w:val="00763D17"/>
    <w:rsid w:val="00764790"/>
    <w:rsid w:val="007718F3"/>
    <w:rsid w:val="00775E11"/>
    <w:rsid w:val="00775E2B"/>
    <w:rsid w:val="007837F2"/>
    <w:rsid w:val="00783BFF"/>
    <w:rsid w:val="0079582D"/>
    <w:rsid w:val="00797C68"/>
    <w:rsid w:val="007A0793"/>
    <w:rsid w:val="007A5440"/>
    <w:rsid w:val="007A59E2"/>
    <w:rsid w:val="007A7A49"/>
    <w:rsid w:val="007B946E"/>
    <w:rsid w:val="007C2B79"/>
    <w:rsid w:val="007C4834"/>
    <w:rsid w:val="007C552C"/>
    <w:rsid w:val="007D27F2"/>
    <w:rsid w:val="007D47ED"/>
    <w:rsid w:val="007D5059"/>
    <w:rsid w:val="007D50DB"/>
    <w:rsid w:val="007D639F"/>
    <w:rsid w:val="007E1366"/>
    <w:rsid w:val="007E4C75"/>
    <w:rsid w:val="007E5B80"/>
    <w:rsid w:val="007E5D41"/>
    <w:rsid w:val="007F4E26"/>
    <w:rsid w:val="008071EC"/>
    <w:rsid w:val="00810832"/>
    <w:rsid w:val="008127DF"/>
    <w:rsid w:val="00815760"/>
    <w:rsid w:val="00816A9A"/>
    <w:rsid w:val="00817639"/>
    <w:rsid w:val="00821CA7"/>
    <w:rsid w:val="00821D68"/>
    <w:rsid w:val="00823A04"/>
    <w:rsid w:val="008274A2"/>
    <w:rsid w:val="008300AF"/>
    <w:rsid w:val="00830C27"/>
    <w:rsid w:val="00831A02"/>
    <w:rsid w:val="0083463B"/>
    <w:rsid w:val="008410F7"/>
    <w:rsid w:val="00844502"/>
    <w:rsid w:val="00846FBA"/>
    <w:rsid w:val="00852833"/>
    <w:rsid w:val="00863BCB"/>
    <w:rsid w:val="00864194"/>
    <w:rsid w:val="008645BE"/>
    <w:rsid w:val="00872756"/>
    <w:rsid w:val="008839FB"/>
    <w:rsid w:val="0088699F"/>
    <w:rsid w:val="00892023"/>
    <w:rsid w:val="00892217"/>
    <w:rsid w:val="008930F8"/>
    <w:rsid w:val="0089799F"/>
    <w:rsid w:val="008A791E"/>
    <w:rsid w:val="008B2674"/>
    <w:rsid w:val="008B40C8"/>
    <w:rsid w:val="008C4B4B"/>
    <w:rsid w:val="008C5516"/>
    <w:rsid w:val="008C5C9F"/>
    <w:rsid w:val="008E2978"/>
    <w:rsid w:val="008E2DCC"/>
    <w:rsid w:val="008E4057"/>
    <w:rsid w:val="008F56F3"/>
    <w:rsid w:val="00904B02"/>
    <w:rsid w:val="00911C5C"/>
    <w:rsid w:val="00916C89"/>
    <w:rsid w:val="00917297"/>
    <w:rsid w:val="00921412"/>
    <w:rsid w:val="00930CF8"/>
    <w:rsid w:val="00932AC1"/>
    <w:rsid w:val="0093400F"/>
    <w:rsid w:val="00935C61"/>
    <w:rsid w:val="009365C9"/>
    <w:rsid w:val="009366A8"/>
    <w:rsid w:val="009366C3"/>
    <w:rsid w:val="00940530"/>
    <w:rsid w:val="0094078B"/>
    <w:rsid w:val="0094423A"/>
    <w:rsid w:val="009528EC"/>
    <w:rsid w:val="009534AD"/>
    <w:rsid w:val="00957BD7"/>
    <w:rsid w:val="009704FF"/>
    <w:rsid w:val="009752C1"/>
    <w:rsid w:val="00980C62"/>
    <w:rsid w:val="00982101"/>
    <w:rsid w:val="00986CFB"/>
    <w:rsid w:val="009874D5"/>
    <w:rsid w:val="00994E77"/>
    <w:rsid w:val="009A730B"/>
    <w:rsid w:val="009B2231"/>
    <w:rsid w:val="009B6C15"/>
    <w:rsid w:val="009C5C50"/>
    <w:rsid w:val="009D0FBF"/>
    <w:rsid w:val="009D32CB"/>
    <w:rsid w:val="009E4C30"/>
    <w:rsid w:val="009F72E1"/>
    <w:rsid w:val="00A00C6F"/>
    <w:rsid w:val="00A015FA"/>
    <w:rsid w:val="00A02B7F"/>
    <w:rsid w:val="00A10C5C"/>
    <w:rsid w:val="00A12DA1"/>
    <w:rsid w:val="00A13A67"/>
    <w:rsid w:val="00A13F85"/>
    <w:rsid w:val="00A172A8"/>
    <w:rsid w:val="00A1737B"/>
    <w:rsid w:val="00A21964"/>
    <w:rsid w:val="00A2423A"/>
    <w:rsid w:val="00A243FD"/>
    <w:rsid w:val="00A32785"/>
    <w:rsid w:val="00A34BB3"/>
    <w:rsid w:val="00A35E78"/>
    <w:rsid w:val="00A41CA7"/>
    <w:rsid w:val="00A5060F"/>
    <w:rsid w:val="00A54F92"/>
    <w:rsid w:val="00A557A0"/>
    <w:rsid w:val="00A5580B"/>
    <w:rsid w:val="00A57099"/>
    <w:rsid w:val="00A573B3"/>
    <w:rsid w:val="00A6349F"/>
    <w:rsid w:val="00A816F7"/>
    <w:rsid w:val="00A828CA"/>
    <w:rsid w:val="00A859D9"/>
    <w:rsid w:val="00A85FDE"/>
    <w:rsid w:val="00A86289"/>
    <w:rsid w:val="00A8683D"/>
    <w:rsid w:val="00A91DC7"/>
    <w:rsid w:val="00A94330"/>
    <w:rsid w:val="00AA68DE"/>
    <w:rsid w:val="00AB02CB"/>
    <w:rsid w:val="00AB0F7D"/>
    <w:rsid w:val="00AB5ED3"/>
    <w:rsid w:val="00AC2BAB"/>
    <w:rsid w:val="00AD246B"/>
    <w:rsid w:val="00AD48BD"/>
    <w:rsid w:val="00AD6AA4"/>
    <w:rsid w:val="00AD6E41"/>
    <w:rsid w:val="00AE70FA"/>
    <w:rsid w:val="00AE7831"/>
    <w:rsid w:val="00B01664"/>
    <w:rsid w:val="00B06B62"/>
    <w:rsid w:val="00B11A2A"/>
    <w:rsid w:val="00B1224A"/>
    <w:rsid w:val="00B251C8"/>
    <w:rsid w:val="00B30BFF"/>
    <w:rsid w:val="00B33617"/>
    <w:rsid w:val="00B36B0B"/>
    <w:rsid w:val="00B36C88"/>
    <w:rsid w:val="00B46AB9"/>
    <w:rsid w:val="00B5178D"/>
    <w:rsid w:val="00B52513"/>
    <w:rsid w:val="00B609BD"/>
    <w:rsid w:val="00B62B72"/>
    <w:rsid w:val="00B63DB8"/>
    <w:rsid w:val="00B64E1A"/>
    <w:rsid w:val="00B6689A"/>
    <w:rsid w:val="00B66B08"/>
    <w:rsid w:val="00B701DC"/>
    <w:rsid w:val="00B70FFC"/>
    <w:rsid w:val="00B72C86"/>
    <w:rsid w:val="00B7566B"/>
    <w:rsid w:val="00B8065E"/>
    <w:rsid w:val="00B830D0"/>
    <w:rsid w:val="00B83C17"/>
    <w:rsid w:val="00B900C1"/>
    <w:rsid w:val="00B94EE8"/>
    <w:rsid w:val="00BA4666"/>
    <w:rsid w:val="00BA5D9D"/>
    <w:rsid w:val="00BA6AAC"/>
    <w:rsid w:val="00BB18C0"/>
    <w:rsid w:val="00BB28F7"/>
    <w:rsid w:val="00BB4377"/>
    <w:rsid w:val="00BB6A9D"/>
    <w:rsid w:val="00BC1873"/>
    <w:rsid w:val="00BC2EDD"/>
    <w:rsid w:val="00BC3548"/>
    <w:rsid w:val="00BC4744"/>
    <w:rsid w:val="00BC5B6F"/>
    <w:rsid w:val="00BC6B8E"/>
    <w:rsid w:val="00BD2EFA"/>
    <w:rsid w:val="00BE1C54"/>
    <w:rsid w:val="00BF12B5"/>
    <w:rsid w:val="00BF299D"/>
    <w:rsid w:val="00C00589"/>
    <w:rsid w:val="00C01452"/>
    <w:rsid w:val="00C043D0"/>
    <w:rsid w:val="00C04660"/>
    <w:rsid w:val="00C07CF9"/>
    <w:rsid w:val="00C12090"/>
    <w:rsid w:val="00C14BC7"/>
    <w:rsid w:val="00C209CF"/>
    <w:rsid w:val="00C30DD0"/>
    <w:rsid w:val="00C40DDD"/>
    <w:rsid w:val="00C4327A"/>
    <w:rsid w:val="00C460E6"/>
    <w:rsid w:val="00C51F82"/>
    <w:rsid w:val="00C56EA4"/>
    <w:rsid w:val="00C57A26"/>
    <w:rsid w:val="00C700DD"/>
    <w:rsid w:val="00C7023F"/>
    <w:rsid w:val="00C72EAA"/>
    <w:rsid w:val="00C75371"/>
    <w:rsid w:val="00C75432"/>
    <w:rsid w:val="00C77622"/>
    <w:rsid w:val="00C83AE1"/>
    <w:rsid w:val="00C841D7"/>
    <w:rsid w:val="00C850A6"/>
    <w:rsid w:val="00C87E4E"/>
    <w:rsid w:val="00C93604"/>
    <w:rsid w:val="00CA0D85"/>
    <w:rsid w:val="00CA272E"/>
    <w:rsid w:val="00CA2E0F"/>
    <w:rsid w:val="00CA6EF0"/>
    <w:rsid w:val="00CB2750"/>
    <w:rsid w:val="00CB46FA"/>
    <w:rsid w:val="00CB673E"/>
    <w:rsid w:val="00CC42CD"/>
    <w:rsid w:val="00CC50A8"/>
    <w:rsid w:val="00CC5C1D"/>
    <w:rsid w:val="00CD1A53"/>
    <w:rsid w:val="00CD717B"/>
    <w:rsid w:val="00CE211F"/>
    <w:rsid w:val="00CE4485"/>
    <w:rsid w:val="00CE774F"/>
    <w:rsid w:val="00CF4301"/>
    <w:rsid w:val="00CF620E"/>
    <w:rsid w:val="00D027D0"/>
    <w:rsid w:val="00D0426C"/>
    <w:rsid w:val="00D06353"/>
    <w:rsid w:val="00D26028"/>
    <w:rsid w:val="00D270E6"/>
    <w:rsid w:val="00D30953"/>
    <w:rsid w:val="00D34A61"/>
    <w:rsid w:val="00D3579A"/>
    <w:rsid w:val="00D35D2D"/>
    <w:rsid w:val="00D36E35"/>
    <w:rsid w:val="00D43C6C"/>
    <w:rsid w:val="00D44167"/>
    <w:rsid w:val="00D5191C"/>
    <w:rsid w:val="00D6659F"/>
    <w:rsid w:val="00D71966"/>
    <w:rsid w:val="00D82AE0"/>
    <w:rsid w:val="00D9026B"/>
    <w:rsid w:val="00D918DD"/>
    <w:rsid w:val="00D920B6"/>
    <w:rsid w:val="00D92481"/>
    <w:rsid w:val="00D94CB0"/>
    <w:rsid w:val="00D96D41"/>
    <w:rsid w:val="00DA2FEB"/>
    <w:rsid w:val="00DA5885"/>
    <w:rsid w:val="00DA6775"/>
    <w:rsid w:val="00DB0208"/>
    <w:rsid w:val="00DC1587"/>
    <w:rsid w:val="00DC16AB"/>
    <w:rsid w:val="00DC16B5"/>
    <w:rsid w:val="00DC263B"/>
    <w:rsid w:val="00DC659C"/>
    <w:rsid w:val="00DC7497"/>
    <w:rsid w:val="00DD62BF"/>
    <w:rsid w:val="00DE52CA"/>
    <w:rsid w:val="00DE6981"/>
    <w:rsid w:val="00DF3354"/>
    <w:rsid w:val="00DF6359"/>
    <w:rsid w:val="00DF7549"/>
    <w:rsid w:val="00E04A1F"/>
    <w:rsid w:val="00E072D0"/>
    <w:rsid w:val="00E134E4"/>
    <w:rsid w:val="00E1358A"/>
    <w:rsid w:val="00E152F4"/>
    <w:rsid w:val="00E179D3"/>
    <w:rsid w:val="00E346C8"/>
    <w:rsid w:val="00E35ACD"/>
    <w:rsid w:val="00E37086"/>
    <w:rsid w:val="00E4167A"/>
    <w:rsid w:val="00E438FF"/>
    <w:rsid w:val="00E51A05"/>
    <w:rsid w:val="00E53992"/>
    <w:rsid w:val="00E601D6"/>
    <w:rsid w:val="00E604B0"/>
    <w:rsid w:val="00E60668"/>
    <w:rsid w:val="00E62B98"/>
    <w:rsid w:val="00E71BB3"/>
    <w:rsid w:val="00E7245A"/>
    <w:rsid w:val="00E7356B"/>
    <w:rsid w:val="00E76692"/>
    <w:rsid w:val="00E8255E"/>
    <w:rsid w:val="00E83AD7"/>
    <w:rsid w:val="00E84A96"/>
    <w:rsid w:val="00E93D54"/>
    <w:rsid w:val="00E93DED"/>
    <w:rsid w:val="00E96C99"/>
    <w:rsid w:val="00EA1A25"/>
    <w:rsid w:val="00EA4F29"/>
    <w:rsid w:val="00EA7C46"/>
    <w:rsid w:val="00EB340C"/>
    <w:rsid w:val="00EB5B9B"/>
    <w:rsid w:val="00ED14F7"/>
    <w:rsid w:val="00EE2D20"/>
    <w:rsid w:val="00EE32D8"/>
    <w:rsid w:val="00EE79C7"/>
    <w:rsid w:val="00EF0646"/>
    <w:rsid w:val="00EF108D"/>
    <w:rsid w:val="00EF251C"/>
    <w:rsid w:val="00EF54C9"/>
    <w:rsid w:val="00EF5BB5"/>
    <w:rsid w:val="00EF7854"/>
    <w:rsid w:val="00F01D0E"/>
    <w:rsid w:val="00F03487"/>
    <w:rsid w:val="00F12067"/>
    <w:rsid w:val="00F13354"/>
    <w:rsid w:val="00F17637"/>
    <w:rsid w:val="00F30DDA"/>
    <w:rsid w:val="00F31C5A"/>
    <w:rsid w:val="00F34A32"/>
    <w:rsid w:val="00F363EB"/>
    <w:rsid w:val="00F404F1"/>
    <w:rsid w:val="00F41501"/>
    <w:rsid w:val="00F4244C"/>
    <w:rsid w:val="00F53B58"/>
    <w:rsid w:val="00F561D0"/>
    <w:rsid w:val="00F56978"/>
    <w:rsid w:val="00F6009E"/>
    <w:rsid w:val="00F604E4"/>
    <w:rsid w:val="00F619A9"/>
    <w:rsid w:val="00F638C1"/>
    <w:rsid w:val="00F63D5B"/>
    <w:rsid w:val="00F64BD9"/>
    <w:rsid w:val="00F65637"/>
    <w:rsid w:val="00F65FD8"/>
    <w:rsid w:val="00F7637F"/>
    <w:rsid w:val="00F82AB9"/>
    <w:rsid w:val="00F837A6"/>
    <w:rsid w:val="00F84180"/>
    <w:rsid w:val="00F85181"/>
    <w:rsid w:val="00F855B1"/>
    <w:rsid w:val="00F87F7E"/>
    <w:rsid w:val="00F93965"/>
    <w:rsid w:val="00F95DFA"/>
    <w:rsid w:val="00F96608"/>
    <w:rsid w:val="00FA13CF"/>
    <w:rsid w:val="00FA51A0"/>
    <w:rsid w:val="00FA55A8"/>
    <w:rsid w:val="00FB1B43"/>
    <w:rsid w:val="00FB671A"/>
    <w:rsid w:val="00FC1C5B"/>
    <w:rsid w:val="00FC3DF4"/>
    <w:rsid w:val="00FC75CC"/>
    <w:rsid w:val="00FD2DF6"/>
    <w:rsid w:val="00FD5398"/>
    <w:rsid w:val="00FE1007"/>
    <w:rsid w:val="00FE4975"/>
    <w:rsid w:val="00FF5D7C"/>
    <w:rsid w:val="00FF6637"/>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8F1B29"/>
  <w15:chartTrackingRefBased/>
  <w15:docId w15:val="{5360CFD8-998B-4C4B-AE3D-D7C01C5A8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54EA"/>
    <w:pPr>
      <w:spacing w:before="120" w:after="120" w:line="240" w:lineRule="auto"/>
    </w:pPr>
    <w:rPr>
      <w:rFonts w:ascii="Times New Roman" w:eastAsia="微软雅黑" w:hAnsi="Times New Roman"/>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133847"/>
    <w:pPr>
      <w:keepNext/>
      <w:keepLines/>
      <w:spacing w:before="100" w:beforeAutospacing="1" w:after="0"/>
      <w:outlineLvl w:val="0"/>
    </w:pPr>
    <w:rPr>
      <w:rFonts w:asciiTheme="majorHAnsi" w:eastAsia="Times New Roman" w:hAnsiTheme="majorHAnsi" w:cstheme="majorBidi"/>
      <w:color w:val="2F5496" w:themeColor="accent1" w:themeShade="BF"/>
      <w:sz w:val="32"/>
      <w:szCs w:val="32"/>
    </w:rPr>
  </w:style>
  <w:style w:type="paragraph" w:styleId="2">
    <w:name w:val="heading 2"/>
    <w:aliases w:val="H2,h2,Head2A,2,UNDERRUBRIK 1-2,DO NOT USE_h2,h21,Heading 2 Char,H2 Char,h2 Char,Header 2,Header2,22,heading2,2nd level,H21,H22,H23,H24,H25,R2,E2,†berschrift 2,õberschrift 2"/>
    <w:basedOn w:val="a"/>
    <w:next w:val="a"/>
    <w:link w:val="20"/>
    <w:autoRedefine/>
    <w:uiPriority w:val="9"/>
    <w:unhideWhenUsed/>
    <w:qFormat/>
    <w:rsid w:val="00133847"/>
    <w:pPr>
      <w:keepNext/>
      <w:keepLines/>
      <w:spacing w:before="100" w:beforeAutospacing="1" w:afterLines="50" w:after="50"/>
      <w:outlineLvl w:val="1"/>
    </w:pPr>
    <w:rPr>
      <w:rFonts w:ascii="Arial" w:eastAsia="Roboto" w:hAnsi="Arial" w:cs="Arial"/>
      <w:b/>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nhideWhenUsed/>
    <w:qFormat/>
    <w:rsid w:val="0094078B"/>
    <w:pPr>
      <w:keepNext/>
      <w:keepLines/>
      <w:spacing w:before="100" w:beforeAutospacing="1"/>
      <w:outlineLvl w:val="2"/>
    </w:pPr>
    <w:rPr>
      <w:rFonts w:eastAsia="Times New Roman"/>
      <w:b/>
      <w:bCs/>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2472E6"/>
    <w:pPr>
      <w:keepNext/>
      <w:autoSpaceDE w:val="0"/>
      <w:autoSpaceDN w:val="0"/>
      <w:adjustRightInd w:val="0"/>
      <w:snapToGrid w:val="0"/>
      <w:jc w:val="both"/>
      <w:outlineLvl w:val="3"/>
    </w:pPr>
    <w:rPr>
      <w:rFonts w:eastAsia="宋体" w:cs="Times New Roman"/>
      <w:b/>
      <w:bCs/>
      <w:szCs w:val="28"/>
    </w:rPr>
  </w:style>
  <w:style w:type="paragraph" w:styleId="5">
    <w:name w:val="heading 5"/>
    <w:aliases w:val="h5,Heading5,H5"/>
    <w:basedOn w:val="a"/>
    <w:next w:val="a"/>
    <w:link w:val="50"/>
    <w:uiPriority w:val="9"/>
    <w:qFormat/>
    <w:rsid w:val="002472E6"/>
    <w:pPr>
      <w:keepNext/>
      <w:autoSpaceDE w:val="0"/>
      <w:autoSpaceDN w:val="0"/>
      <w:adjustRightInd w:val="0"/>
      <w:snapToGrid w:val="0"/>
      <w:jc w:val="both"/>
      <w:outlineLvl w:val="4"/>
    </w:pPr>
    <w:rPr>
      <w:rFonts w:eastAsia="宋体" w:cs="Times New Roman"/>
      <w:b/>
      <w:bCs/>
      <w:i/>
      <w:iCs/>
      <w:szCs w:val="26"/>
    </w:rPr>
  </w:style>
  <w:style w:type="paragraph" w:styleId="6">
    <w:name w:val="heading 6"/>
    <w:basedOn w:val="a"/>
    <w:next w:val="a"/>
    <w:link w:val="60"/>
    <w:uiPriority w:val="9"/>
    <w:qFormat/>
    <w:rsid w:val="002472E6"/>
    <w:pPr>
      <w:autoSpaceDE w:val="0"/>
      <w:autoSpaceDN w:val="0"/>
      <w:adjustRightInd w:val="0"/>
      <w:snapToGrid w:val="0"/>
      <w:spacing w:before="240" w:after="60"/>
      <w:jc w:val="both"/>
      <w:outlineLvl w:val="5"/>
    </w:pPr>
    <w:rPr>
      <w:rFonts w:eastAsia="宋体" w:cs="Times New Roman"/>
      <w:b/>
      <w:bCs/>
    </w:rPr>
  </w:style>
  <w:style w:type="paragraph" w:styleId="7">
    <w:name w:val="heading 7"/>
    <w:basedOn w:val="a"/>
    <w:next w:val="a"/>
    <w:link w:val="70"/>
    <w:uiPriority w:val="9"/>
    <w:qFormat/>
    <w:rsid w:val="002472E6"/>
    <w:pPr>
      <w:autoSpaceDE w:val="0"/>
      <w:autoSpaceDN w:val="0"/>
      <w:adjustRightInd w:val="0"/>
      <w:snapToGrid w:val="0"/>
      <w:spacing w:before="240" w:after="60"/>
      <w:jc w:val="both"/>
      <w:outlineLvl w:val="6"/>
    </w:pPr>
    <w:rPr>
      <w:rFonts w:eastAsia="宋体" w:cs="Times New Roman"/>
      <w:sz w:val="24"/>
      <w:szCs w:val="24"/>
    </w:rPr>
  </w:style>
  <w:style w:type="paragraph" w:styleId="8">
    <w:name w:val="heading 8"/>
    <w:aliases w:val="Table Heading"/>
    <w:basedOn w:val="a"/>
    <w:next w:val="a"/>
    <w:link w:val="80"/>
    <w:uiPriority w:val="9"/>
    <w:qFormat/>
    <w:rsid w:val="002472E6"/>
    <w:pPr>
      <w:autoSpaceDE w:val="0"/>
      <w:autoSpaceDN w:val="0"/>
      <w:adjustRightInd w:val="0"/>
      <w:snapToGrid w:val="0"/>
      <w:spacing w:before="240" w:after="60"/>
      <w:jc w:val="both"/>
      <w:outlineLvl w:val="7"/>
    </w:pPr>
    <w:rPr>
      <w:rFonts w:eastAsia="宋体" w:cs="Times New Roman"/>
      <w:i/>
      <w:iCs/>
      <w:sz w:val="24"/>
      <w:szCs w:val="24"/>
    </w:rPr>
  </w:style>
  <w:style w:type="paragraph" w:styleId="9">
    <w:name w:val="heading 9"/>
    <w:aliases w:val="Figure Heading,FH,标题 91"/>
    <w:basedOn w:val="a"/>
    <w:next w:val="a"/>
    <w:link w:val="90"/>
    <w:uiPriority w:val="99"/>
    <w:qFormat/>
    <w:rsid w:val="002472E6"/>
    <w:pPr>
      <w:autoSpaceDE w:val="0"/>
      <w:autoSpaceDN w:val="0"/>
      <w:adjustRightInd w:val="0"/>
      <w:snapToGrid w:val="0"/>
      <w:spacing w:before="240" w:after="60"/>
      <w:jc w:val="both"/>
      <w:outlineLvl w:val="8"/>
    </w:pPr>
    <w:rPr>
      <w:rFonts w:ascii="Arial" w:eastAsia="宋体"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pPr>
      <w:spacing w:after="0" w:line="240" w:lineRule="auto"/>
    </w:pPr>
  </w:style>
  <w:style w:type="table" w:styleId="a4">
    <w:name w:val="Table Grid"/>
    <w:basedOn w:val="a1"/>
    <w:uiPriority w:val="39"/>
    <w:qFormat/>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41">
    <w:name w:val="Plain Table 4"/>
    <w:basedOn w:val="a1"/>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133847"/>
    <w:rPr>
      <w:rFonts w:asciiTheme="majorHAnsi" w:eastAsia="Times New Roman" w:hAnsiTheme="majorHAnsi" w:cstheme="majorBidi"/>
      <w:color w:val="2F5496" w:themeColor="accent1" w:themeShade="BF"/>
      <w:sz w:val="32"/>
      <w:szCs w:val="32"/>
    </w:rPr>
  </w:style>
  <w:style w:type="paragraph" w:styleId="a5">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列出段落1,リスト段落"/>
    <w:basedOn w:val="a"/>
    <w:link w:val="a6"/>
    <w:uiPriority w:val="34"/>
    <w:qFormat/>
    <w:pPr>
      <w:ind w:left="720"/>
      <w:contextualSpacing/>
    </w:p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133847"/>
    <w:rPr>
      <w:rFonts w:ascii="Arial" w:eastAsia="Roboto" w:hAnsi="Arial" w:cs="Arial"/>
      <w:b/>
      <w:sz w:val="32"/>
      <w:szCs w:val="32"/>
    </w:rPr>
  </w:style>
  <w:style w:type="character" w:customStyle="1" w:styleId="Mention">
    <w:name w:val="Mention"/>
    <w:basedOn w:val="a0"/>
    <w:uiPriority w:val="99"/>
    <w:unhideWhenUsed/>
    <w:rPr>
      <w:color w:val="2B579A"/>
      <w:shd w:val="clear" w:color="auto" w:fill="E6E6E6"/>
    </w:rPr>
  </w:style>
  <w:style w:type="character" w:customStyle="1" w:styleId="fontstyle01">
    <w:name w:val="fontstyle01"/>
    <w:basedOn w:val="a0"/>
    <w:rsid w:val="00830C27"/>
    <w:rPr>
      <w:rFonts w:ascii="TimesNewRomanPSMT" w:hAnsi="TimesNewRomanPSMT" w:hint="default"/>
      <w:b w:val="0"/>
      <w:bCs w:val="0"/>
      <w:i w:val="0"/>
      <w:iCs w:val="0"/>
      <w:color w:val="000000"/>
      <w:sz w:val="20"/>
      <w:szCs w:val="20"/>
    </w:rPr>
  </w:style>
  <w:style w:type="character" w:customStyle="1" w:styleId="fontstyle21">
    <w:name w:val="fontstyle21"/>
    <w:basedOn w:val="a0"/>
    <w:rsid w:val="00830C27"/>
    <w:rPr>
      <w:rFonts w:ascii="TimesNewRomanPS-ItalicMT" w:hAnsi="TimesNewRomanPS-ItalicMT" w:hint="default"/>
      <w:b w:val="0"/>
      <w:bCs w:val="0"/>
      <w:i/>
      <w:iCs/>
      <w:color w:val="000000"/>
      <w:sz w:val="20"/>
      <w:szCs w:val="20"/>
    </w:rPr>
  </w:style>
  <w:style w:type="character" w:customStyle="1" w:styleId="11">
    <w:name w:val="页眉 字符1"/>
    <w:link w:val="a7"/>
    <w:uiPriority w:val="99"/>
    <w:qFormat/>
    <w:rsid w:val="005C688B"/>
    <w:rPr>
      <w:rFonts w:ascii="Arial" w:eastAsia="MS Mincho" w:hAnsi="Arial"/>
      <w:b/>
      <w:szCs w:val="24"/>
    </w:rPr>
  </w:style>
  <w:style w:type="paragraph" w:styleId="a7">
    <w:name w:val="header"/>
    <w:basedOn w:val="a"/>
    <w:link w:val="11"/>
    <w:uiPriority w:val="99"/>
    <w:qFormat/>
    <w:rsid w:val="005C688B"/>
    <w:pPr>
      <w:tabs>
        <w:tab w:val="center" w:pos="4536"/>
        <w:tab w:val="right" w:pos="9072"/>
      </w:tabs>
      <w:spacing w:after="0"/>
    </w:pPr>
    <w:rPr>
      <w:rFonts w:ascii="Arial" w:eastAsia="MS Mincho" w:hAnsi="Arial"/>
      <w:b/>
      <w:szCs w:val="24"/>
    </w:rPr>
  </w:style>
  <w:style w:type="character" w:customStyle="1" w:styleId="a8">
    <w:name w:val="页眉 字符"/>
    <w:basedOn w:val="a0"/>
    <w:uiPriority w:val="99"/>
    <w:rsid w:val="005C688B"/>
    <w:rPr>
      <w:sz w:val="18"/>
      <w:szCs w:val="18"/>
    </w:rPr>
  </w:style>
  <w:style w:type="character" w:customStyle="1" w:styleId="1Char">
    <w:name w:val="标题 1 Char"/>
    <w:qFormat/>
    <w:rsid w:val="00500474"/>
    <w:rPr>
      <w:rFonts w:ascii="Arial" w:eastAsia="黑体" w:hAnsi="Arial"/>
      <w:b/>
      <w:bCs/>
      <w:sz w:val="30"/>
      <w:szCs w:val="30"/>
      <w:lang w:val="zh-CN" w:eastAsia="en-US"/>
    </w:rPr>
  </w:style>
  <w:style w:type="character" w:customStyle="1" w:styleId="B1">
    <w:name w:val="B1 (文字)"/>
    <w:link w:val="B10"/>
    <w:qFormat/>
    <w:locked/>
    <w:rsid w:val="006B195F"/>
    <w:rPr>
      <w:rFonts w:ascii="Times New Roman" w:eastAsia="宋体" w:hAnsi="Times New Roman"/>
      <w:lang w:val="en-GB"/>
    </w:rPr>
  </w:style>
  <w:style w:type="character" w:customStyle="1" w:styleId="12">
    <w:name w:val="正文文本 字符1"/>
    <w:aliases w:val="bt 字符1,body indent 字符1,paragraph 2 字符1,body text 字符1, ändrad 字符1,AvtalBrödtext 字符1,ändrad 字符1,Bodytext 字符1,Compliance 字符1,Response 字符1,Body3 字符1,Corps de texte Car 字符1,Corps de texte Car1 Car 字符1,Corps de texte Car Car Car 字符1,bt Ca 字符1"/>
    <w:link w:val="a9"/>
    <w:qFormat/>
    <w:rsid w:val="006B195F"/>
    <w:rPr>
      <w:rFonts w:ascii="Times New Roman" w:hAnsi="Times New Roman"/>
      <w:color w:val="0000FF"/>
      <w:kern w:val="2"/>
      <w:sz w:val="21"/>
    </w:rPr>
  </w:style>
  <w:style w:type="paragraph" w:styleId="a9">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12"/>
    <w:qFormat/>
    <w:rsid w:val="006B195F"/>
    <w:pPr>
      <w:widowControl w:val="0"/>
      <w:spacing w:after="0"/>
      <w:jc w:val="both"/>
    </w:pPr>
    <w:rPr>
      <w:color w:val="0000FF"/>
      <w:kern w:val="2"/>
      <w:sz w:val="21"/>
    </w:rPr>
  </w:style>
  <w:style w:type="character" w:customStyle="1" w:styleId="aa">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0"/>
    <w:rsid w:val="006B195F"/>
  </w:style>
  <w:style w:type="paragraph" w:customStyle="1" w:styleId="B10">
    <w:name w:val="B1"/>
    <w:basedOn w:val="ab"/>
    <w:link w:val="B1"/>
    <w:qFormat/>
    <w:rsid w:val="006B195F"/>
    <w:pPr>
      <w:spacing w:after="180"/>
      <w:ind w:left="568" w:firstLineChars="0" w:hanging="284"/>
    </w:pPr>
    <w:rPr>
      <w:rFonts w:eastAsia="宋体"/>
      <w:lang w:val="en-GB"/>
    </w:rPr>
  </w:style>
  <w:style w:type="paragraph" w:customStyle="1" w:styleId="B2">
    <w:name w:val="B2"/>
    <w:basedOn w:val="21"/>
    <w:link w:val="B2Char"/>
    <w:qFormat/>
    <w:rsid w:val="006B195F"/>
    <w:pPr>
      <w:overflowPunct w:val="0"/>
      <w:autoSpaceDE w:val="0"/>
      <w:autoSpaceDN w:val="0"/>
      <w:adjustRightInd w:val="0"/>
      <w:spacing w:after="180"/>
      <w:ind w:leftChars="0" w:left="851" w:firstLineChars="0" w:hanging="284"/>
      <w:contextualSpacing w:val="0"/>
      <w:textAlignment w:val="baseline"/>
    </w:pPr>
    <w:rPr>
      <w:rFonts w:eastAsia="MS Mincho" w:cs="Times New Roman"/>
      <w:sz w:val="20"/>
      <w:szCs w:val="20"/>
      <w:lang w:val="en-GB"/>
    </w:rPr>
  </w:style>
  <w:style w:type="character" w:customStyle="1" w:styleId="B2Char">
    <w:name w:val="B2 Char"/>
    <w:link w:val="B2"/>
    <w:qFormat/>
    <w:rsid w:val="006B195F"/>
    <w:rPr>
      <w:rFonts w:ascii="Times New Roman" w:eastAsia="MS Mincho" w:hAnsi="Times New Roman" w:cs="Times New Roman"/>
      <w:sz w:val="20"/>
      <w:szCs w:val="20"/>
      <w:lang w:val="en-GB"/>
    </w:rPr>
  </w:style>
  <w:style w:type="paragraph" w:styleId="ab">
    <w:name w:val="List"/>
    <w:basedOn w:val="a"/>
    <w:uiPriority w:val="99"/>
    <w:semiHidden/>
    <w:unhideWhenUsed/>
    <w:rsid w:val="006B195F"/>
    <w:pPr>
      <w:ind w:left="200" w:hangingChars="200" w:hanging="200"/>
      <w:contextualSpacing/>
    </w:pPr>
  </w:style>
  <w:style w:type="paragraph" w:styleId="21">
    <w:name w:val="List 2"/>
    <w:basedOn w:val="a"/>
    <w:unhideWhenUsed/>
    <w:rsid w:val="006B195F"/>
    <w:pPr>
      <w:ind w:leftChars="200" w:left="100" w:hangingChars="200" w:hanging="200"/>
      <w:contextualSpacing/>
    </w:pPr>
  </w:style>
  <w:style w:type="character" w:customStyle="1" w:styleId="tgt">
    <w:name w:val="tgt"/>
    <w:basedOn w:val="a0"/>
    <w:rsid w:val="0017077C"/>
  </w:style>
  <w:style w:type="paragraph" w:styleId="ac">
    <w:name w:val="Balloon Text"/>
    <w:basedOn w:val="a"/>
    <w:link w:val="ad"/>
    <w:uiPriority w:val="99"/>
    <w:semiHidden/>
    <w:unhideWhenUsed/>
    <w:rsid w:val="008E2DCC"/>
    <w:pPr>
      <w:spacing w:after="0"/>
    </w:pPr>
    <w:rPr>
      <w:sz w:val="18"/>
      <w:szCs w:val="18"/>
    </w:rPr>
  </w:style>
  <w:style w:type="character" w:customStyle="1" w:styleId="ad">
    <w:name w:val="批注框文本 字符"/>
    <w:basedOn w:val="a0"/>
    <w:link w:val="ac"/>
    <w:uiPriority w:val="99"/>
    <w:semiHidden/>
    <w:rsid w:val="008E2DCC"/>
    <w:rPr>
      <w:sz w:val="18"/>
      <w:szCs w:val="18"/>
    </w:rPr>
  </w:style>
  <w:style w:type="paragraph" w:styleId="ae">
    <w:name w:val="footer"/>
    <w:basedOn w:val="a"/>
    <w:link w:val="af"/>
    <w:uiPriority w:val="99"/>
    <w:unhideWhenUsed/>
    <w:rsid w:val="00CA272E"/>
    <w:pPr>
      <w:tabs>
        <w:tab w:val="center" w:pos="4153"/>
        <w:tab w:val="right" w:pos="8306"/>
      </w:tabs>
      <w:snapToGrid w:val="0"/>
    </w:pPr>
    <w:rPr>
      <w:sz w:val="18"/>
      <w:szCs w:val="18"/>
    </w:rPr>
  </w:style>
  <w:style w:type="character" w:customStyle="1" w:styleId="af">
    <w:name w:val="页脚 字符"/>
    <w:basedOn w:val="a0"/>
    <w:link w:val="ae"/>
    <w:uiPriority w:val="99"/>
    <w:rsid w:val="00CA272E"/>
    <w:rPr>
      <w:sz w:val="18"/>
      <w:szCs w:val="18"/>
    </w:rPr>
  </w:style>
  <w:style w:type="character" w:customStyle="1" w:styleId="a6">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5"/>
    <w:uiPriority w:val="34"/>
    <w:qFormat/>
    <w:locked/>
    <w:rsid w:val="006A3CE6"/>
  </w:style>
  <w:style w:type="paragraph" w:customStyle="1" w:styleId="Proposal">
    <w:name w:val="Proposal"/>
    <w:basedOn w:val="a"/>
    <w:qFormat/>
    <w:rsid w:val="00527D7C"/>
    <w:pPr>
      <w:numPr>
        <w:numId w:val="2"/>
      </w:numPr>
      <w:tabs>
        <w:tab w:val="left" w:pos="1701"/>
      </w:tabs>
      <w:overflowPunct w:val="0"/>
      <w:autoSpaceDE w:val="0"/>
      <w:autoSpaceDN w:val="0"/>
      <w:adjustRightInd w:val="0"/>
      <w:jc w:val="both"/>
      <w:textAlignment w:val="baseline"/>
    </w:pPr>
    <w:rPr>
      <w:rFonts w:eastAsia="Times New Roman" w:cs="Times New Roman"/>
      <w:b/>
      <w:bCs/>
      <w:sz w:val="20"/>
      <w:szCs w:val="20"/>
      <w:lang w:val="en-GB" w:eastAsia="zh-CN"/>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94078B"/>
    <w:rPr>
      <w:rFonts w:ascii="Times New Roman" w:eastAsia="Times New Roman" w:hAnsi="Times New Roman"/>
      <w:b/>
      <w:bCs/>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2472E6"/>
    <w:rPr>
      <w:rFonts w:ascii="Times New Roman" w:eastAsia="宋体" w:hAnsi="Times New Roman" w:cs="Times New Roman"/>
      <w:b/>
      <w:bCs/>
      <w:szCs w:val="28"/>
    </w:rPr>
  </w:style>
  <w:style w:type="character" w:customStyle="1" w:styleId="50">
    <w:name w:val="标题 5 字符"/>
    <w:aliases w:val="h5 字符,Heading5 字符,H5 字符"/>
    <w:basedOn w:val="a0"/>
    <w:link w:val="5"/>
    <w:uiPriority w:val="9"/>
    <w:rsid w:val="002472E6"/>
    <w:rPr>
      <w:rFonts w:ascii="Times New Roman" w:eastAsia="宋体" w:hAnsi="Times New Roman" w:cs="Times New Roman"/>
      <w:b/>
      <w:bCs/>
      <w:i/>
      <w:iCs/>
      <w:szCs w:val="26"/>
    </w:rPr>
  </w:style>
  <w:style w:type="character" w:customStyle="1" w:styleId="60">
    <w:name w:val="标题 6 字符"/>
    <w:basedOn w:val="a0"/>
    <w:link w:val="6"/>
    <w:uiPriority w:val="9"/>
    <w:rsid w:val="002472E6"/>
    <w:rPr>
      <w:rFonts w:ascii="Times New Roman" w:eastAsia="宋体" w:hAnsi="Times New Roman" w:cs="Times New Roman"/>
      <w:b/>
      <w:bCs/>
    </w:rPr>
  </w:style>
  <w:style w:type="character" w:customStyle="1" w:styleId="70">
    <w:name w:val="标题 7 字符"/>
    <w:basedOn w:val="a0"/>
    <w:link w:val="7"/>
    <w:uiPriority w:val="9"/>
    <w:rsid w:val="002472E6"/>
    <w:rPr>
      <w:rFonts w:ascii="Times New Roman" w:eastAsia="宋体" w:hAnsi="Times New Roman" w:cs="Times New Roman"/>
      <w:sz w:val="24"/>
      <w:szCs w:val="24"/>
    </w:rPr>
  </w:style>
  <w:style w:type="character" w:customStyle="1" w:styleId="80">
    <w:name w:val="标题 8 字符"/>
    <w:aliases w:val="Table Heading 字符"/>
    <w:basedOn w:val="a0"/>
    <w:link w:val="8"/>
    <w:uiPriority w:val="9"/>
    <w:rsid w:val="002472E6"/>
    <w:rPr>
      <w:rFonts w:ascii="Times New Roman" w:eastAsia="宋体" w:hAnsi="Times New Roman" w:cs="Times New Roman"/>
      <w:i/>
      <w:iCs/>
      <w:sz w:val="24"/>
      <w:szCs w:val="24"/>
    </w:rPr>
  </w:style>
  <w:style w:type="character" w:customStyle="1" w:styleId="90">
    <w:name w:val="标题 9 字符"/>
    <w:aliases w:val="Figure Heading 字符,FH 字符,标题 91 字符"/>
    <w:basedOn w:val="a0"/>
    <w:link w:val="9"/>
    <w:uiPriority w:val="99"/>
    <w:rsid w:val="002472E6"/>
    <w:rPr>
      <w:rFonts w:ascii="Arial" w:eastAsia="宋体" w:hAnsi="Arial" w:cs="Arial"/>
    </w:rPr>
  </w:style>
  <w:style w:type="character" w:customStyle="1" w:styleId="13">
    <w:name w:val="列出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2472E6"/>
  </w:style>
  <w:style w:type="paragraph" w:customStyle="1" w:styleId="Paragraphedeliste">
    <w:name w:val="Paragraphe de liste"/>
    <w:basedOn w:val="a"/>
    <w:uiPriority w:val="34"/>
    <w:qFormat/>
    <w:rsid w:val="002472E6"/>
    <w:pPr>
      <w:spacing w:before="0" w:after="0"/>
      <w:ind w:left="720"/>
    </w:pPr>
    <w:rPr>
      <w:rFonts w:eastAsia="宋体" w:cs="Times New Roman"/>
      <w:sz w:val="24"/>
      <w:szCs w:val="24"/>
      <w:lang w:val="fr-FR" w:eastAsia="zh-CN"/>
    </w:rPr>
  </w:style>
  <w:style w:type="paragraph" w:styleId="af0">
    <w:name w:val="Normal (Web)"/>
    <w:basedOn w:val="a"/>
    <w:uiPriority w:val="99"/>
    <w:unhideWhenUsed/>
    <w:rsid w:val="002472E6"/>
    <w:pPr>
      <w:spacing w:before="100" w:beforeAutospacing="1" w:after="100" w:afterAutospacing="1"/>
    </w:pPr>
    <w:rPr>
      <w:rFonts w:ascii="宋体" w:eastAsia="宋体" w:hAnsi="宋体" w:cs="宋体"/>
      <w:sz w:val="24"/>
      <w:szCs w:val="24"/>
      <w:lang w:eastAsia="zh-CN"/>
    </w:rPr>
  </w:style>
  <w:style w:type="paragraph" w:styleId="af1">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af2"/>
    <w:qFormat/>
    <w:rsid w:val="002472E6"/>
    <w:pPr>
      <w:autoSpaceDE w:val="0"/>
      <w:autoSpaceDN w:val="0"/>
      <w:adjustRightInd w:val="0"/>
      <w:snapToGrid w:val="0"/>
      <w:spacing w:before="0"/>
      <w:jc w:val="center"/>
    </w:pPr>
    <w:rPr>
      <w:rFonts w:eastAsia="宋体" w:cs="Times New Roman"/>
      <w:b/>
      <w:bCs/>
      <w:sz w:val="20"/>
      <w:szCs w:val="20"/>
    </w:rPr>
  </w:style>
  <w:style w:type="character" w:customStyle="1" w:styleId="af2">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basedOn w:val="a0"/>
    <w:link w:val="af1"/>
    <w:rsid w:val="002472E6"/>
    <w:rPr>
      <w:rFonts w:ascii="Times New Roman" w:eastAsia="宋体" w:hAnsi="Times New Roman" w:cs="Times New Roman"/>
      <w:b/>
      <w:bCs/>
      <w:sz w:val="20"/>
      <w:szCs w:val="20"/>
    </w:rPr>
  </w:style>
  <w:style w:type="character" w:styleId="af3">
    <w:name w:val="annotation reference"/>
    <w:basedOn w:val="a0"/>
    <w:uiPriority w:val="99"/>
    <w:semiHidden/>
    <w:unhideWhenUsed/>
    <w:rsid w:val="002472E6"/>
    <w:rPr>
      <w:sz w:val="21"/>
      <w:szCs w:val="21"/>
    </w:rPr>
  </w:style>
  <w:style w:type="paragraph" w:styleId="af4">
    <w:name w:val="annotation text"/>
    <w:basedOn w:val="a"/>
    <w:link w:val="af5"/>
    <w:uiPriority w:val="99"/>
    <w:unhideWhenUsed/>
    <w:rsid w:val="002472E6"/>
    <w:pPr>
      <w:widowControl w:val="0"/>
      <w:spacing w:before="0" w:after="0"/>
    </w:pPr>
    <w:rPr>
      <w:rFonts w:asciiTheme="minorHAnsi" w:eastAsiaTheme="minorEastAsia" w:hAnsiTheme="minorHAnsi"/>
      <w:kern w:val="2"/>
      <w:sz w:val="21"/>
      <w:lang w:eastAsia="zh-CN"/>
    </w:rPr>
  </w:style>
  <w:style w:type="character" w:customStyle="1" w:styleId="af5">
    <w:name w:val="批注文字 字符"/>
    <w:basedOn w:val="a0"/>
    <w:link w:val="af4"/>
    <w:uiPriority w:val="99"/>
    <w:rsid w:val="002472E6"/>
    <w:rPr>
      <w:kern w:val="2"/>
      <w:sz w:val="21"/>
      <w:lang w:eastAsia="zh-CN"/>
    </w:rPr>
  </w:style>
  <w:style w:type="paragraph" w:styleId="af6">
    <w:name w:val="annotation subject"/>
    <w:basedOn w:val="af4"/>
    <w:next w:val="af4"/>
    <w:link w:val="af7"/>
    <w:uiPriority w:val="99"/>
    <w:semiHidden/>
    <w:unhideWhenUsed/>
    <w:rsid w:val="002472E6"/>
    <w:rPr>
      <w:b/>
      <w:bCs/>
    </w:rPr>
  </w:style>
  <w:style w:type="character" w:customStyle="1" w:styleId="af7">
    <w:name w:val="批注主题 字符"/>
    <w:basedOn w:val="af5"/>
    <w:link w:val="af6"/>
    <w:uiPriority w:val="99"/>
    <w:semiHidden/>
    <w:rsid w:val="002472E6"/>
    <w:rPr>
      <w:b/>
      <w:bCs/>
      <w:kern w:val="2"/>
      <w:sz w:val="21"/>
      <w:lang w:eastAsia="zh-CN"/>
    </w:rPr>
  </w:style>
  <w:style w:type="character" w:styleId="af8">
    <w:name w:val="Placeholder Text"/>
    <w:basedOn w:val="a0"/>
    <w:uiPriority w:val="99"/>
    <w:semiHidden/>
    <w:rsid w:val="002472E6"/>
    <w:rPr>
      <w:color w:val="808080"/>
    </w:rPr>
  </w:style>
  <w:style w:type="table" w:customStyle="1" w:styleId="14">
    <w:name w:val="网格型1"/>
    <w:basedOn w:val="a1"/>
    <w:next w:val="a4"/>
    <w:uiPriority w:val="59"/>
    <w:rsid w:val="002472E6"/>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4"/>
    <w:rsid w:val="002472E6"/>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4"/>
    <w:uiPriority w:val="59"/>
    <w:rsid w:val="002472E6"/>
    <w:pPr>
      <w:widowControl w:val="0"/>
      <w:autoSpaceDE w:val="0"/>
      <w:autoSpaceDN w:val="0"/>
      <w:adjustRightInd w:val="0"/>
      <w:spacing w:after="0" w:line="360" w:lineRule="auto"/>
    </w:pPr>
    <w:rPr>
      <w:rFonts w:ascii="Times New Roman" w:eastAsia="宋体"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2472E6"/>
    <w:pPr>
      <w:tabs>
        <w:tab w:val="num" w:pos="360"/>
      </w:tabs>
      <w:autoSpaceDE w:val="0"/>
      <w:autoSpaceDN w:val="0"/>
      <w:snapToGrid w:val="0"/>
      <w:spacing w:before="0" w:after="60"/>
      <w:ind w:left="360" w:hanging="360"/>
      <w:jc w:val="both"/>
    </w:pPr>
    <w:rPr>
      <w:rFonts w:eastAsia="宋体" w:cs="Times New Roman"/>
      <w:sz w:val="20"/>
      <w:szCs w:val="16"/>
    </w:rPr>
  </w:style>
  <w:style w:type="paragraph" w:customStyle="1" w:styleId="B3">
    <w:name w:val="B3"/>
    <w:basedOn w:val="a"/>
    <w:link w:val="B3Char"/>
    <w:rsid w:val="002472E6"/>
    <w:pPr>
      <w:spacing w:before="0" w:after="180"/>
      <w:ind w:left="1135" w:hanging="284"/>
    </w:pPr>
    <w:rPr>
      <w:rFonts w:eastAsia="宋体" w:cs="Times New Roman"/>
      <w:sz w:val="20"/>
      <w:szCs w:val="20"/>
      <w:lang w:val="en-GB"/>
    </w:rPr>
  </w:style>
  <w:style w:type="character" w:customStyle="1" w:styleId="B3Char">
    <w:name w:val="B3 Char"/>
    <w:link w:val="B3"/>
    <w:rsid w:val="002472E6"/>
    <w:rPr>
      <w:rFonts w:ascii="Times New Roman" w:eastAsia="宋体" w:hAnsi="Times New Roman" w:cs="Times New Roman"/>
      <w:sz w:val="20"/>
      <w:szCs w:val="20"/>
      <w:lang w:val="en-GB"/>
    </w:rPr>
  </w:style>
  <w:style w:type="character" w:customStyle="1" w:styleId="apple-converted-space">
    <w:name w:val="apple-converted-space"/>
    <w:qFormat/>
    <w:rsid w:val="00247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31646">
      <w:bodyDiv w:val="1"/>
      <w:marLeft w:val="0"/>
      <w:marRight w:val="0"/>
      <w:marTop w:val="0"/>
      <w:marBottom w:val="0"/>
      <w:divBdr>
        <w:top w:val="none" w:sz="0" w:space="0" w:color="auto"/>
        <w:left w:val="none" w:sz="0" w:space="0" w:color="auto"/>
        <w:bottom w:val="none" w:sz="0" w:space="0" w:color="auto"/>
        <w:right w:val="none" w:sz="0" w:space="0" w:color="auto"/>
      </w:divBdr>
    </w:div>
    <w:div w:id="77024379">
      <w:bodyDiv w:val="1"/>
      <w:marLeft w:val="0"/>
      <w:marRight w:val="0"/>
      <w:marTop w:val="0"/>
      <w:marBottom w:val="0"/>
      <w:divBdr>
        <w:top w:val="none" w:sz="0" w:space="0" w:color="auto"/>
        <w:left w:val="none" w:sz="0" w:space="0" w:color="auto"/>
        <w:bottom w:val="none" w:sz="0" w:space="0" w:color="auto"/>
        <w:right w:val="none" w:sz="0" w:space="0" w:color="auto"/>
      </w:divBdr>
    </w:div>
    <w:div w:id="221790032">
      <w:bodyDiv w:val="1"/>
      <w:marLeft w:val="0"/>
      <w:marRight w:val="0"/>
      <w:marTop w:val="0"/>
      <w:marBottom w:val="0"/>
      <w:divBdr>
        <w:top w:val="none" w:sz="0" w:space="0" w:color="auto"/>
        <w:left w:val="none" w:sz="0" w:space="0" w:color="auto"/>
        <w:bottom w:val="none" w:sz="0" w:space="0" w:color="auto"/>
        <w:right w:val="none" w:sz="0" w:space="0" w:color="auto"/>
      </w:divBdr>
    </w:div>
    <w:div w:id="865218034">
      <w:bodyDiv w:val="1"/>
      <w:marLeft w:val="0"/>
      <w:marRight w:val="0"/>
      <w:marTop w:val="0"/>
      <w:marBottom w:val="0"/>
      <w:divBdr>
        <w:top w:val="none" w:sz="0" w:space="0" w:color="auto"/>
        <w:left w:val="none" w:sz="0" w:space="0" w:color="auto"/>
        <w:bottom w:val="none" w:sz="0" w:space="0" w:color="auto"/>
        <w:right w:val="none" w:sz="0" w:space="0" w:color="auto"/>
      </w:divBdr>
    </w:div>
    <w:div w:id="1130435180">
      <w:bodyDiv w:val="1"/>
      <w:marLeft w:val="0"/>
      <w:marRight w:val="0"/>
      <w:marTop w:val="0"/>
      <w:marBottom w:val="0"/>
      <w:divBdr>
        <w:top w:val="none" w:sz="0" w:space="0" w:color="auto"/>
        <w:left w:val="none" w:sz="0" w:space="0" w:color="auto"/>
        <w:bottom w:val="none" w:sz="0" w:space="0" w:color="auto"/>
        <w:right w:val="none" w:sz="0" w:space="0" w:color="auto"/>
      </w:divBdr>
    </w:div>
    <w:div w:id="1354572597">
      <w:bodyDiv w:val="1"/>
      <w:marLeft w:val="0"/>
      <w:marRight w:val="0"/>
      <w:marTop w:val="0"/>
      <w:marBottom w:val="0"/>
      <w:divBdr>
        <w:top w:val="none" w:sz="0" w:space="0" w:color="auto"/>
        <w:left w:val="none" w:sz="0" w:space="0" w:color="auto"/>
        <w:bottom w:val="none" w:sz="0" w:space="0" w:color="auto"/>
        <w:right w:val="none" w:sz="0" w:space="0" w:color="auto"/>
      </w:divBdr>
    </w:div>
    <w:div w:id="1652446675">
      <w:bodyDiv w:val="1"/>
      <w:marLeft w:val="0"/>
      <w:marRight w:val="0"/>
      <w:marTop w:val="0"/>
      <w:marBottom w:val="0"/>
      <w:divBdr>
        <w:top w:val="none" w:sz="0" w:space="0" w:color="auto"/>
        <w:left w:val="none" w:sz="0" w:space="0" w:color="auto"/>
        <w:bottom w:val="none" w:sz="0" w:space="0" w:color="auto"/>
        <w:right w:val="none" w:sz="0" w:space="0" w:color="auto"/>
      </w:divBdr>
    </w:div>
    <w:div w:id="1686901718">
      <w:bodyDiv w:val="1"/>
      <w:marLeft w:val="0"/>
      <w:marRight w:val="0"/>
      <w:marTop w:val="0"/>
      <w:marBottom w:val="0"/>
      <w:divBdr>
        <w:top w:val="none" w:sz="0" w:space="0" w:color="auto"/>
        <w:left w:val="none" w:sz="0" w:space="0" w:color="auto"/>
        <w:bottom w:val="none" w:sz="0" w:space="0" w:color="auto"/>
        <w:right w:val="none" w:sz="0" w:space="0" w:color="auto"/>
      </w:divBdr>
    </w:div>
    <w:div w:id="1792435546">
      <w:bodyDiv w:val="1"/>
      <w:marLeft w:val="0"/>
      <w:marRight w:val="0"/>
      <w:marTop w:val="0"/>
      <w:marBottom w:val="0"/>
      <w:divBdr>
        <w:top w:val="none" w:sz="0" w:space="0" w:color="auto"/>
        <w:left w:val="none" w:sz="0" w:space="0" w:color="auto"/>
        <w:bottom w:val="none" w:sz="0" w:space="0" w:color="auto"/>
        <w:right w:val="none" w:sz="0" w:space="0" w:color="auto"/>
      </w:divBdr>
    </w:div>
    <w:div w:id="1841920876">
      <w:bodyDiv w:val="1"/>
      <w:marLeft w:val="0"/>
      <w:marRight w:val="0"/>
      <w:marTop w:val="0"/>
      <w:marBottom w:val="0"/>
      <w:divBdr>
        <w:top w:val="none" w:sz="0" w:space="0" w:color="auto"/>
        <w:left w:val="none" w:sz="0" w:space="0" w:color="auto"/>
        <w:bottom w:val="none" w:sz="0" w:space="0" w:color="auto"/>
        <w:right w:val="none" w:sz="0" w:space="0" w:color="auto"/>
      </w:divBdr>
    </w:div>
    <w:div w:id="1867987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125c4117a0ba48d2"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2.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3.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6932</TotalTime>
  <Pages>4</Pages>
  <Words>1135</Words>
  <Characters>6471</Characters>
  <Application>Microsoft Office Word</Application>
  <DocSecurity>0</DocSecurity>
  <Lines>53</Lines>
  <Paragraphs>15</Paragraphs>
  <ScaleCrop>false</ScaleCrop>
  <Company/>
  <LinksUpToDate>false</LinksUpToDate>
  <CharactersWithSpaces>7591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Feng</cp:lastModifiedBy>
  <cp:revision>606</cp:revision>
  <dcterms:created xsi:type="dcterms:W3CDTF">2020-05-12T12:32:00Z</dcterms:created>
  <dcterms:modified xsi:type="dcterms:W3CDTF">2022-02-14T02:15:00Z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ies>
</file>